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14A0" w:rsidRDefault="005B14A0" w:rsidP="005B14A0">
      <w:pPr>
        <w:pStyle w:val="Bezriadkovania"/>
        <w:rPr>
          <w:sz w:val="24"/>
          <w:szCs w:val="24"/>
        </w:rPr>
      </w:pPr>
      <w:r>
        <w:rPr>
          <w:sz w:val="24"/>
          <w:szCs w:val="24"/>
        </w:rPr>
        <w:t xml:space="preserve">Vladislav Marko, Ivana Rubisová </w:t>
      </w:r>
    </w:p>
    <w:p w:rsidR="005B14A0" w:rsidRDefault="005B14A0" w:rsidP="005B14A0">
      <w:pPr>
        <w:pStyle w:val="Bezriadkovania"/>
        <w:rPr>
          <w:sz w:val="24"/>
          <w:szCs w:val="24"/>
        </w:rPr>
      </w:pPr>
    </w:p>
    <w:p w:rsidR="005B14A0" w:rsidRDefault="005B14A0" w:rsidP="005B14A0">
      <w:pPr>
        <w:pStyle w:val="Bezriadkovania"/>
        <w:jc w:val="center"/>
        <w:rPr>
          <w:b/>
          <w:bCs/>
          <w:sz w:val="24"/>
          <w:szCs w:val="24"/>
        </w:rPr>
      </w:pPr>
      <w:r w:rsidRPr="007B64BD">
        <w:rPr>
          <w:b/>
          <w:bCs/>
        </w:rPr>
        <w:t>Determinanty budovania právnej istoty</w:t>
      </w:r>
      <w:r>
        <w:rPr>
          <w:rStyle w:val="Odkaznapoznmkupodiarou"/>
          <w:b/>
          <w:bCs/>
          <w:sz w:val="24"/>
          <w:szCs w:val="24"/>
        </w:rPr>
        <w:footnoteReference w:id="1"/>
      </w:r>
    </w:p>
    <w:p w:rsidR="005B14A0" w:rsidRDefault="005B14A0" w:rsidP="005B14A0">
      <w:pPr>
        <w:pStyle w:val="Bezriadkovania"/>
        <w:rPr>
          <w:sz w:val="24"/>
          <w:szCs w:val="24"/>
        </w:rPr>
      </w:pPr>
    </w:p>
    <w:p w:rsidR="005B14A0" w:rsidRPr="000C52A9" w:rsidRDefault="005B14A0" w:rsidP="005B14A0">
      <w:pPr>
        <w:spacing w:after="0" w:line="240" w:lineRule="auto"/>
        <w:rPr>
          <w:i/>
          <w:iCs/>
          <w:sz w:val="20"/>
          <w:szCs w:val="20"/>
        </w:rPr>
      </w:pPr>
      <w:r w:rsidRPr="000C52A9">
        <w:rPr>
          <w:b/>
          <w:bCs/>
          <w:sz w:val="20"/>
          <w:szCs w:val="20"/>
        </w:rPr>
        <w:t xml:space="preserve">Anotácia: </w:t>
      </w:r>
      <w:bookmarkStart w:id="0" w:name="_Hlk159936775"/>
      <w:r w:rsidRPr="000C52A9">
        <w:rPr>
          <w:sz w:val="20"/>
          <w:szCs w:val="20"/>
        </w:rPr>
        <w:t>Každodenný život spoločnosti demokratického a právneho štátu je spojený s právom a právnou reguláciou, medzi kvalitou ktorej a kvalitou života spoločnosti je neprehliadnuteľná príčinná súvislosť. Reflektujúc ústavne princípy a demokratické hodnoty je jednou z požiadaviek kladených na materiálny právny štát, ako aj legitímnym nárokom členov takejto spoločnosti očakávať obsahovo a hodnotovo kvalitnú právnu úpravu sledujúc zámer budovania právn</w:t>
      </w:r>
      <w:r w:rsidR="000C52A9" w:rsidRPr="000C52A9">
        <w:rPr>
          <w:sz w:val="20"/>
          <w:szCs w:val="20"/>
        </w:rPr>
        <w:t>ej istoty. Cieľom predkladanej vedeckej štúdie</w:t>
      </w:r>
      <w:r w:rsidRPr="000C52A9">
        <w:rPr>
          <w:sz w:val="20"/>
          <w:szCs w:val="20"/>
        </w:rPr>
        <w:t xml:space="preserve"> je práve sprehľadnenie teoreticko-právnych východísk aplikácie a interpretácie práva, determinujúcich možnost</w:t>
      </w:r>
      <w:r w:rsidR="00584810">
        <w:rPr>
          <w:sz w:val="20"/>
          <w:szCs w:val="20"/>
        </w:rPr>
        <w:t>í</w:t>
      </w:r>
      <w:r w:rsidRPr="000C52A9">
        <w:rPr>
          <w:sz w:val="20"/>
          <w:szCs w:val="20"/>
        </w:rPr>
        <w:t xml:space="preserve"> budovania právnej istoty v rozhodovacej činnosti súdov. Pri posudzovaní „úskalí“ interpreta</w:t>
      </w:r>
      <w:r w:rsidRPr="000C52A9">
        <w:rPr>
          <w:rFonts w:eastAsia="Times New Roman"/>
          <w:sz w:val="20"/>
          <w:szCs w:val="20"/>
        </w:rPr>
        <w:t>č</w:t>
      </w:r>
      <w:r w:rsidRPr="000C52A9">
        <w:rPr>
          <w:sz w:val="20"/>
          <w:szCs w:val="20"/>
        </w:rPr>
        <w:t xml:space="preserve">nej roviny práva je korektné priznať presah problémov interpretácie práva do roviny normotvornej, preto sú súčasťou </w:t>
      </w:r>
      <w:r w:rsidR="000C52A9" w:rsidRPr="000C52A9">
        <w:rPr>
          <w:sz w:val="20"/>
          <w:szCs w:val="20"/>
        </w:rPr>
        <w:t xml:space="preserve">vedeckej štúdie </w:t>
      </w:r>
      <w:r w:rsidRPr="000C52A9">
        <w:rPr>
          <w:sz w:val="20"/>
          <w:szCs w:val="20"/>
        </w:rPr>
        <w:t xml:space="preserve">aj úvahy autorov smerom k etape kreácie práva, ktorej kvalita zrkadliaca sa v obsahu a forme právnej normy rovnako podmieňuje prístup k spravodlivosti. Relevanciu otázky nad kvalitou aktuálnej normotvorby odôvodňuje aj </w:t>
      </w:r>
      <w:r w:rsidRPr="000C52A9">
        <w:rPr>
          <w:rFonts w:eastAsia="Arial"/>
          <w:sz w:val="20"/>
          <w:szCs w:val="20"/>
        </w:rPr>
        <w:t xml:space="preserve">hypertrofia právnych noriem, pričom svoje úvahy nad kvalitou procesu tvorby práva autori opierajú o zásadu rímskeho práva </w:t>
      </w:r>
      <w:r w:rsidRPr="000C52A9">
        <w:rPr>
          <w:sz w:val="20"/>
          <w:szCs w:val="20"/>
        </w:rPr>
        <w:t>„</w:t>
      </w:r>
      <w:proofErr w:type="spellStart"/>
      <w:r w:rsidRPr="000C52A9">
        <w:rPr>
          <w:i/>
          <w:iCs/>
          <w:sz w:val="20"/>
          <w:szCs w:val="20"/>
        </w:rPr>
        <w:t>Pessima</w:t>
      </w:r>
      <w:proofErr w:type="spellEnd"/>
      <w:r w:rsidRPr="000C52A9">
        <w:rPr>
          <w:i/>
          <w:iCs/>
          <w:sz w:val="20"/>
          <w:szCs w:val="20"/>
        </w:rPr>
        <w:t xml:space="preserve"> </w:t>
      </w:r>
      <w:proofErr w:type="spellStart"/>
      <w:r w:rsidRPr="000C52A9">
        <w:rPr>
          <w:i/>
          <w:iCs/>
          <w:sz w:val="20"/>
          <w:szCs w:val="20"/>
        </w:rPr>
        <w:t>tempora</w:t>
      </w:r>
      <w:proofErr w:type="spellEnd"/>
      <w:r w:rsidRPr="000C52A9">
        <w:rPr>
          <w:i/>
          <w:iCs/>
          <w:sz w:val="20"/>
          <w:szCs w:val="20"/>
        </w:rPr>
        <w:t xml:space="preserve">, </w:t>
      </w:r>
      <w:proofErr w:type="spellStart"/>
      <w:r w:rsidRPr="000C52A9">
        <w:rPr>
          <w:i/>
          <w:iCs/>
          <w:sz w:val="20"/>
          <w:szCs w:val="20"/>
        </w:rPr>
        <w:t>plurimae</w:t>
      </w:r>
      <w:proofErr w:type="spellEnd"/>
      <w:r w:rsidRPr="000C52A9">
        <w:rPr>
          <w:i/>
          <w:iCs/>
          <w:sz w:val="20"/>
          <w:szCs w:val="20"/>
        </w:rPr>
        <w:t xml:space="preserve"> </w:t>
      </w:r>
      <w:proofErr w:type="spellStart"/>
      <w:r w:rsidRPr="000C52A9">
        <w:rPr>
          <w:i/>
          <w:iCs/>
          <w:sz w:val="20"/>
          <w:szCs w:val="20"/>
        </w:rPr>
        <w:t>leges</w:t>
      </w:r>
      <w:proofErr w:type="spellEnd"/>
      <w:r w:rsidRPr="000C52A9">
        <w:rPr>
          <w:sz w:val="20"/>
          <w:szCs w:val="20"/>
        </w:rPr>
        <w:t xml:space="preserve">“. </w:t>
      </w:r>
      <w:r w:rsidRPr="000C52A9">
        <w:rPr>
          <w:rFonts w:eastAsia="Arial"/>
          <w:sz w:val="20"/>
          <w:szCs w:val="20"/>
        </w:rPr>
        <w:t>Autori reflektujú rovnako v tomto smere neopomenuteľný fenomén sudcovskej tvorby práva, keď sprehľadňujú prístupy viacerých predstaviteľov právnej vedy k nazeraniu na jej príležitosti a riziká</w:t>
      </w:r>
      <w:bookmarkEnd w:id="0"/>
      <w:r w:rsidRPr="000C52A9">
        <w:rPr>
          <w:rFonts w:eastAsia="Arial"/>
          <w:sz w:val="20"/>
          <w:szCs w:val="20"/>
        </w:rPr>
        <w:t>, s poukazom na jej nevyhnutnosť v prípadoch absencie právnej regulácie sledujúc nutnosť</w:t>
      </w:r>
      <w:r w:rsidRPr="000C52A9">
        <w:rPr>
          <w:sz w:val="20"/>
          <w:szCs w:val="20"/>
        </w:rPr>
        <w:t xml:space="preserve"> zákazu odmietnutia spravodlivosti.</w:t>
      </w:r>
    </w:p>
    <w:p w:rsidR="005B14A0" w:rsidRDefault="005B14A0" w:rsidP="005B14A0">
      <w:pPr>
        <w:spacing w:after="0" w:line="240" w:lineRule="auto"/>
        <w:rPr>
          <w:sz w:val="20"/>
          <w:szCs w:val="20"/>
        </w:rPr>
      </w:pPr>
    </w:p>
    <w:p w:rsidR="005B14A0" w:rsidRDefault="005B14A0" w:rsidP="005B14A0">
      <w:pPr>
        <w:spacing w:after="0" w:line="240" w:lineRule="auto"/>
        <w:contextualSpacing/>
        <w:rPr>
          <w:sz w:val="20"/>
          <w:szCs w:val="20"/>
        </w:rPr>
      </w:pPr>
      <w:r>
        <w:rPr>
          <w:b/>
          <w:bCs/>
          <w:sz w:val="20"/>
          <w:szCs w:val="20"/>
        </w:rPr>
        <w:t>Kľúčové slová:</w:t>
      </w:r>
      <w:r>
        <w:rPr>
          <w:sz w:val="20"/>
          <w:szCs w:val="20"/>
        </w:rPr>
        <w:t xml:space="preserve"> právna istota, spravodlivosť, predvídateľnosť v práve, hypertrofia práva, interpretácia právnych noriem</w:t>
      </w:r>
      <w:r w:rsidR="00584810">
        <w:rPr>
          <w:sz w:val="20"/>
          <w:szCs w:val="20"/>
        </w:rPr>
        <w:t>.</w:t>
      </w:r>
    </w:p>
    <w:p w:rsidR="005B14A0" w:rsidRDefault="005B14A0" w:rsidP="005B14A0">
      <w:pPr>
        <w:spacing w:after="0" w:line="240" w:lineRule="auto"/>
        <w:contextualSpacing/>
        <w:rPr>
          <w:sz w:val="20"/>
          <w:szCs w:val="20"/>
        </w:rPr>
      </w:pPr>
    </w:p>
    <w:p w:rsidR="005B14A0" w:rsidRDefault="005B14A0" w:rsidP="005B14A0">
      <w:pPr>
        <w:spacing w:after="0" w:line="240" w:lineRule="auto"/>
        <w:contextualSpacing/>
        <w:rPr>
          <w:b/>
          <w:bCs/>
          <w:sz w:val="24"/>
          <w:szCs w:val="24"/>
        </w:rPr>
      </w:pPr>
      <w:r>
        <w:rPr>
          <w:b/>
          <w:bCs/>
          <w:sz w:val="24"/>
          <w:szCs w:val="24"/>
        </w:rPr>
        <w:t>Úvod</w:t>
      </w:r>
    </w:p>
    <w:p w:rsidR="005B14A0" w:rsidRDefault="005B14A0" w:rsidP="005B14A0">
      <w:pPr>
        <w:spacing w:after="0" w:line="240" w:lineRule="auto"/>
        <w:ind w:firstLine="708"/>
        <w:rPr>
          <w:i/>
          <w:iCs/>
          <w:sz w:val="24"/>
          <w:szCs w:val="24"/>
        </w:rPr>
      </w:pPr>
      <w:r>
        <w:rPr>
          <w:sz w:val="24"/>
          <w:szCs w:val="24"/>
        </w:rPr>
        <w:t>Princíp právnej istoty predstavuje jeden z najdôležitejších ústavných princípov</w:t>
      </w:r>
      <w:r w:rsidR="00584810">
        <w:rPr>
          <w:sz w:val="24"/>
          <w:szCs w:val="24"/>
        </w:rPr>
        <w:t xml:space="preserve">   </w:t>
      </w:r>
      <w:r w:rsidR="00584810">
        <w:rPr>
          <w:sz w:val="24"/>
          <w:szCs w:val="24"/>
        </w:rPr>
        <w:tab/>
        <w:t xml:space="preserve">        a </w:t>
      </w:r>
      <w:r>
        <w:rPr>
          <w:sz w:val="24"/>
          <w:szCs w:val="24"/>
        </w:rPr>
        <w:t xml:space="preserve">rovnako jeden z definičných znakov právneho štátu. Uvedené je konštantne judikované aj Ústavným súdom Slovenskej republiky (ďalej aj ako „Ústavný súd SR“, ústavný súd) </w:t>
      </w:r>
      <w:proofErr w:type="spellStart"/>
      <w:r>
        <w:rPr>
          <w:sz w:val="24"/>
          <w:szCs w:val="24"/>
        </w:rPr>
        <w:t>o.i</w:t>
      </w:r>
      <w:proofErr w:type="spellEnd"/>
      <w:r>
        <w:rPr>
          <w:sz w:val="24"/>
          <w:szCs w:val="24"/>
        </w:rPr>
        <w:t>. v znení</w:t>
      </w:r>
      <w:r w:rsidR="003E643F">
        <w:rPr>
          <w:i/>
          <w:iCs/>
          <w:sz w:val="24"/>
          <w:szCs w:val="24"/>
        </w:rPr>
        <w:t xml:space="preserve"> „Ak </w:t>
      </w:r>
      <w:r>
        <w:rPr>
          <w:i/>
          <w:iCs/>
          <w:sz w:val="24"/>
          <w:szCs w:val="24"/>
        </w:rPr>
        <w:t xml:space="preserve">ustanovenie zákona vytvára podmienky na jeho svojvoľnú </w:t>
      </w:r>
      <w:r w:rsidR="00575B41">
        <w:rPr>
          <w:i/>
          <w:iCs/>
          <w:sz w:val="24"/>
          <w:szCs w:val="24"/>
        </w:rPr>
        <w:t>a účelovú interpretáciu, a to </w:t>
      </w:r>
      <w:r w:rsidR="003E643F">
        <w:rPr>
          <w:i/>
          <w:iCs/>
          <w:sz w:val="24"/>
          <w:szCs w:val="24"/>
        </w:rPr>
        <w:t>s </w:t>
      </w:r>
      <w:r>
        <w:rPr>
          <w:i/>
          <w:iCs/>
          <w:sz w:val="24"/>
          <w:szCs w:val="24"/>
        </w:rPr>
        <w:t>takou intenzitou, ktorá protirečí princípu právnej istoty ako jednému z definičných znakov právneho štátu, je takéto ustanovenie v rozpore s čl. 1 ods. 1 prvou vetou Ústavy Slovenskej republiky.“</w:t>
      </w:r>
      <w:r>
        <w:rPr>
          <w:rStyle w:val="Odkaznapoznmkupodiarou"/>
          <w:i/>
          <w:iCs/>
          <w:sz w:val="24"/>
          <w:szCs w:val="24"/>
        </w:rPr>
        <w:footnoteReference w:id="2"/>
      </w:r>
      <w:r>
        <w:rPr>
          <w:i/>
          <w:iCs/>
          <w:sz w:val="24"/>
          <w:szCs w:val="24"/>
        </w:rPr>
        <w:t xml:space="preserve"> </w:t>
      </w:r>
      <w:r>
        <w:rPr>
          <w:sz w:val="24"/>
          <w:szCs w:val="24"/>
        </w:rPr>
        <w:t xml:space="preserve"> Právnu istotu a spravodlivosť ako jedny z neoddel</w:t>
      </w:r>
      <w:r w:rsidR="00584810">
        <w:rPr>
          <w:sz w:val="24"/>
          <w:szCs w:val="24"/>
        </w:rPr>
        <w:t>iteľných súčastí právneho štátu</w:t>
      </w:r>
      <w:r>
        <w:rPr>
          <w:sz w:val="24"/>
          <w:szCs w:val="24"/>
        </w:rPr>
        <w:t xml:space="preserve"> možno podľa Ústavného súdu SR z predmetného článku 1</w:t>
      </w:r>
      <w:r>
        <w:rPr>
          <w:rStyle w:val="Odkaznapoznmkupodiarou"/>
          <w:sz w:val="24"/>
          <w:szCs w:val="24"/>
        </w:rPr>
        <w:footnoteReference w:id="3"/>
      </w:r>
      <w:r w:rsidR="003E643F">
        <w:rPr>
          <w:sz w:val="24"/>
          <w:szCs w:val="24"/>
        </w:rPr>
        <w:t xml:space="preserve"> Ústavy Slovenskej republiky č. </w:t>
      </w:r>
      <w:r>
        <w:rPr>
          <w:sz w:val="24"/>
          <w:szCs w:val="24"/>
        </w:rPr>
        <w:t>460/1992 Zb. v platnom znení  (ďalej aj ako „</w:t>
      </w:r>
      <w:r w:rsidR="00584810">
        <w:rPr>
          <w:sz w:val="24"/>
          <w:szCs w:val="24"/>
        </w:rPr>
        <w:t>ú</w:t>
      </w:r>
      <w:r>
        <w:rPr>
          <w:sz w:val="24"/>
          <w:szCs w:val="24"/>
        </w:rPr>
        <w:t>stava“, „Ústava SR“) spoľahlivo vyvodiť.</w:t>
      </w:r>
      <w:r>
        <w:rPr>
          <w:rStyle w:val="Odkaznapoznmkupodiarou"/>
          <w:sz w:val="24"/>
          <w:szCs w:val="24"/>
        </w:rPr>
        <w:footnoteReference w:id="4"/>
      </w:r>
      <w:r>
        <w:rPr>
          <w:sz w:val="24"/>
          <w:szCs w:val="24"/>
        </w:rPr>
        <w:t xml:space="preserve"> Nereflektovanie princípu právnej istoty ako jedného z najdôležitejších ústavných princípov by znamenalo hrubý zásah do materiálneho jadra </w:t>
      </w:r>
      <w:r w:rsidR="00584810">
        <w:rPr>
          <w:sz w:val="24"/>
          <w:szCs w:val="24"/>
        </w:rPr>
        <w:t>ú</w:t>
      </w:r>
      <w:r>
        <w:rPr>
          <w:sz w:val="24"/>
          <w:szCs w:val="24"/>
        </w:rPr>
        <w:t xml:space="preserve">stavy. V </w:t>
      </w:r>
      <w:r w:rsidR="003E643F">
        <w:rPr>
          <w:sz w:val="24"/>
          <w:szCs w:val="24"/>
        </w:rPr>
        <w:t>zmysle článku 2 ods.1 zákona č. </w:t>
      </w:r>
      <w:r>
        <w:rPr>
          <w:sz w:val="24"/>
          <w:szCs w:val="24"/>
        </w:rPr>
        <w:t xml:space="preserve">160/2015 </w:t>
      </w:r>
      <w:proofErr w:type="spellStart"/>
      <w:r>
        <w:rPr>
          <w:sz w:val="24"/>
          <w:szCs w:val="24"/>
        </w:rPr>
        <w:t>Z.z</w:t>
      </w:r>
      <w:proofErr w:type="spellEnd"/>
      <w:r>
        <w:rPr>
          <w:sz w:val="24"/>
          <w:szCs w:val="24"/>
        </w:rPr>
        <w:t xml:space="preserve">. Civilný sporový poriadok (ďalej aj ako „CSP“) je právna istota stavom, </w:t>
      </w:r>
      <w:r w:rsidR="003E643F">
        <w:rPr>
          <w:i/>
          <w:iCs/>
          <w:sz w:val="24"/>
          <w:szCs w:val="24"/>
        </w:rPr>
        <w:t>„v </w:t>
      </w:r>
      <w:r>
        <w:rPr>
          <w:i/>
          <w:iCs/>
          <w:sz w:val="24"/>
          <w:szCs w:val="24"/>
        </w:rPr>
        <w:t>ktorom každý môže legitímne očakávať, že jeho spor bude rozhodnutý v súlade s ustálenou rozhodovacou praxou najvyšších súdnych autorít.“</w:t>
      </w:r>
      <w:r>
        <w:rPr>
          <w:sz w:val="24"/>
          <w:szCs w:val="24"/>
        </w:rPr>
        <w:t xml:space="preserve"> Normatívne vymedzenie právnej istoty v článku 2 CSP je, ako </w:t>
      </w:r>
      <w:r w:rsidR="00584810">
        <w:rPr>
          <w:sz w:val="24"/>
          <w:szCs w:val="24"/>
        </w:rPr>
        <w:t xml:space="preserve">uvádza </w:t>
      </w:r>
      <w:r>
        <w:rPr>
          <w:sz w:val="24"/>
          <w:szCs w:val="24"/>
        </w:rPr>
        <w:t xml:space="preserve">M. </w:t>
      </w:r>
      <w:proofErr w:type="spellStart"/>
      <w:r>
        <w:rPr>
          <w:sz w:val="24"/>
          <w:szCs w:val="24"/>
        </w:rPr>
        <w:t>Števček</w:t>
      </w:r>
      <w:proofErr w:type="spellEnd"/>
      <w:r>
        <w:rPr>
          <w:sz w:val="24"/>
          <w:szCs w:val="24"/>
        </w:rPr>
        <w:t>, podmnožinou množiny významov pojmu právna istota, ktorá je v predmetnom ustanovení reflexiou na ten úsek sociálnej reality, ktorý zodpovedá predmetu úpravy CSP.</w:t>
      </w:r>
      <w:r>
        <w:rPr>
          <w:rStyle w:val="Odkaznapoznmkupodiarou"/>
          <w:sz w:val="24"/>
          <w:szCs w:val="24"/>
        </w:rPr>
        <w:footnoteReference w:id="5"/>
      </w:r>
      <w:r>
        <w:rPr>
          <w:sz w:val="24"/>
          <w:szCs w:val="24"/>
        </w:rPr>
        <w:t xml:space="preserve"> Z dôvodovej správy k CSP v súvislosti s predmetným článkom pramení podstata princípu právnej istoty v tom, že ak sa súd odkloní od ustálenej </w:t>
      </w:r>
      <w:proofErr w:type="spellStart"/>
      <w:r>
        <w:rPr>
          <w:sz w:val="24"/>
          <w:szCs w:val="24"/>
        </w:rPr>
        <w:t>judikatúrnej</w:t>
      </w:r>
      <w:proofErr w:type="spellEnd"/>
      <w:r>
        <w:rPr>
          <w:sz w:val="24"/>
          <w:szCs w:val="24"/>
        </w:rPr>
        <w:t xml:space="preserve"> línie súdnych autorít, musí v odôvodnení súdneho rozhodnutia obligatórne vysvetliť dôvody, pre ktoré sa odklonil. Reflexiou tejto zásady v normatívnom </w:t>
      </w:r>
      <w:r>
        <w:rPr>
          <w:sz w:val="24"/>
          <w:szCs w:val="24"/>
        </w:rPr>
        <w:lastRenderedPageBreak/>
        <w:t>texte je</w:t>
      </w:r>
      <w:r w:rsidR="00575B41">
        <w:rPr>
          <w:sz w:val="24"/>
          <w:szCs w:val="24"/>
        </w:rPr>
        <w:t> </w:t>
      </w:r>
      <w:r>
        <w:rPr>
          <w:sz w:val="24"/>
          <w:szCs w:val="24"/>
        </w:rPr>
        <w:t>aj</w:t>
      </w:r>
      <w:r w:rsidR="00575B41">
        <w:rPr>
          <w:sz w:val="24"/>
          <w:szCs w:val="24"/>
        </w:rPr>
        <w:t> </w:t>
      </w:r>
      <w:r w:rsidRPr="000C52A9">
        <w:rPr>
          <w:sz w:val="24"/>
          <w:szCs w:val="24"/>
        </w:rPr>
        <w:t xml:space="preserve">ustanovenie </w:t>
      </w:r>
      <w:r w:rsidR="000C52A9" w:rsidRPr="000C52A9">
        <w:rPr>
          <w:sz w:val="24"/>
          <w:szCs w:val="24"/>
        </w:rPr>
        <w:t>§ 220</w:t>
      </w:r>
      <w:r w:rsidR="000C52A9">
        <w:rPr>
          <w:sz w:val="24"/>
          <w:szCs w:val="24"/>
        </w:rPr>
        <w:t xml:space="preserve"> ods. 3</w:t>
      </w:r>
      <w:r w:rsidRPr="000C52A9">
        <w:rPr>
          <w:sz w:val="24"/>
          <w:szCs w:val="24"/>
        </w:rPr>
        <w:t xml:space="preserve"> CSP. Účelom</w:t>
      </w:r>
      <w:r>
        <w:rPr>
          <w:sz w:val="24"/>
          <w:szCs w:val="24"/>
        </w:rPr>
        <w:t xml:space="preserve">  zákonodarcu na tomto úseku je predmetnou reguláciou vyjadrenou v uvedenom ustanovení zabezpečiť, ab</w:t>
      </w:r>
      <w:r w:rsidR="00575B41">
        <w:rPr>
          <w:sz w:val="24"/>
          <w:szCs w:val="24"/>
        </w:rPr>
        <w:t>y v odôvodnení rozhodnutia, ako </w:t>
      </w:r>
      <w:r>
        <w:rPr>
          <w:sz w:val="24"/>
          <w:szCs w:val="24"/>
        </w:rPr>
        <w:t xml:space="preserve">jeho obligatórnej náležitosti, v prípade odklonu od konštantnej </w:t>
      </w:r>
      <w:proofErr w:type="spellStart"/>
      <w:r>
        <w:rPr>
          <w:sz w:val="24"/>
          <w:szCs w:val="24"/>
        </w:rPr>
        <w:t>judikatúrnej</w:t>
      </w:r>
      <w:proofErr w:type="spellEnd"/>
      <w:r>
        <w:rPr>
          <w:sz w:val="24"/>
          <w:szCs w:val="24"/>
        </w:rPr>
        <w:t xml:space="preserve"> praxe, súd v súlade s princípom právnej istoty dôkladne zdôvodnil odklon od </w:t>
      </w:r>
      <w:r w:rsidR="003E643F">
        <w:rPr>
          <w:sz w:val="24"/>
          <w:szCs w:val="24"/>
        </w:rPr>
        <w:t>svojho predošlého rozhodnutia v </w:t>
      </w:r>
      <w:r>
        <w:rPr>
          <w:sz w:val="24"/>
          <w:szCs w:val="24"/>
        </w:rPr>
        <w:t>obdobnej veci od ustálenej či publikovanej judikatúry, ro</w:t>
      </w:r>
      <w:r w:rsidR="003E643F">
        <w:rPr>
          <w:sz w:val="24"/>
          <w:szCs w:val="24"/>
        </w:rPr>
        <w:t>zhodnutí vyšších súdov alebo od </w:t>
      </w:r>
      <w:r>
        <w:rPr>
          <w:sz w:val="24"/>
          <w:szCs w:val="24"/>
        </w:rPr>
        <w:t>názorov právnej vedy.</w:t>
      </w:r>
      <w:r>
        <w:t xml:space="preserve"> </w:t>
      </w:r>
      <w:r>
        <w:rPr>
          <w:i/>
          <w:iCs/>
          <w:sz w:val="24"/>
          <w:szCs w:val="24"/>
        </w:rPr>
        <w:t>„Ak existuje pochybnosť, či konk</w:t>
      </w:r>
      <w:r w:rsidR="003E643F">
        <w:rPr>
          <w:i/>
          <w:iCs/>
          <w:sz w:val="24"/>
          <w:szCs w:val="24"/>
        </w:rPr>
        <w:t>rétny skutkový stav je jedným z </w:t>
      </w:r>
      <w:r>
        <w:rPr>
          <w:i/>
          <w:iCs/>
          <w:sz w:val="24"/>
          <w:szCs w:val="24"/>
        </w:rPr>
        <w:t>prípadov, kedy možno aplikovať právnu normu (t.j. či možno konkrétny skutkový stav podradiť pod hypotézu právnej normy), musia byť v rozhodnutí súdu uvedené ďalšie myšlienkové kroky (úvahy), ktoré túto otázku vyjasnia. Najmä pri výklade a aplikácii neurčitých právnych pojmov</w:t>
      </w:r>
      <w:r>
        <w:rPr>
          <w:rStyle w:val="Odkaznapoznmkupodiarou"/>
          <w:i/>
          <w:iCs/>
          <w:sz w:val="24"/>
          <w:szCs w:val="24"/>
        </w:rPr>
        <w:footnoteReference w:id="6"/>
      </w:r>
      <w:r>
        <w:rPr>
          <w:i/>
          <w:iCs/>
          <w:sz w:val="24"/>
          <w:szCs w:val="24"/>
        </w:rPr>
        <w:t xml:space="preserve"> musí argumentácia súdu obsahovať dostatočný počet 'myšlienkových krokov' (úvah), ktoré zrozumiteľne a transparentne 'premosťujú' tieto neurčité pojmy s konkrétnymi skutkovými situáciami. Argumenty uvádzané súdom v súdnom rozhodnutí si nesmú navzájom odporovať.“</w:t>
      </w:r>
      <w:r>
        <w:rPr>
          <w:rStyle w:val="Odkaznapoznmkupodiarou"/>
          <w:i/>
          <w:iCs/>
          <w:sz w:val="24"/>
          <w:szCs w:val="24"/>
        </w:rPr>
        <w:footnoteReference w:id="7"/>
      </w:r>
      <w:r>
        <w:rPr>
          <w:i/>
          <w:iCs/>
          <w:sz w:val="24"/>
          <w:szCs w:val="24"/>
        </w:rPr>
        <w:t xml:space="preserve"> </w:t>
      </w:r>
    </w:p>
    <w:p w:rsidR="005B14A0" w:rsidRDefault="005B14A0" w:rsidP="005B14A0">
      <w:pPr>
        <w:spacing w:after="0" w:line="240" w:lineRule="auto"/>
        <w:ind w:firstLine="708"/>
        <w:rPr>
          <w:sz w:val="24"/>
          <w:szCs w:val="24"/>
        </w:rPr>
      </w:pPr>
      <w:r>
        <w:rPr>
          <w:sz w:val="24"/>
          <w:szCs w:val="24"/>
        </w:rPr>
        <w:t>V tejto súvislosti je korektné aspoň okrajovo v rámci vstupu do problematiky neopomenúť rovnako dvojaký prístup k chápaniu pojmu právnej istoty a síce pozitivistický a </w:t>
      </w:r>
      <w:proofErr w:type="spellStart"/>
      <w:r>
        <w:rPr>
          <w:sz w:val="24"/>
          <w:szCs w:val="24"/>
        </w:rPr>
        <w:t>non</w:t>
      </w:r>
      <w:proofErr w:type="spellEnd"/>
      <w:r>
        <w:rPr>
          <w:sz w:val="24"/>
          <w:szCs w:val="24"/>
        </w:rPr>
        <w:t xml:space="preserve">-pozitivistický. </w:t>
      </w:r>
      <w:r>
        <w:rPr>
          <w:i/>
          <w:iCs/>
          <w:sz w:val="24"/>
          <w:szCs w:val="24"/>
        </w:rPr>
        <w:t xml:space="preserve">„Samotné pravidlo o prisudzovaní rovnakých významov rovnakým právnym situáciám je vlastne prudko pozitivistické vymedzenie právnej istoty. Inak povedané, samotná požiadavka „rovnakosti“ či „obdobnosti“ usudzovania je vlastne klasickým </w:t>
      </w:r>
      <w:proofErr w:type="spellStart"/>
      <w:r>
        <w:rPr>
          <w:i/>
          <w:iCs/>
          <w:sz w:val="24"/>
          <w:szCs w:val="24"/>
        </w:rPr>
        <w:t>sylogizmom</w:t>
      </w:r>
      <w:proofErr w:type="spellEnd"/>
      <w:r>
        <w:rPr>
          <w:i/>
          <w:iCs/>
          <w:sz w:val="24"/>
          <w:szCs w:val="24"/>
        </w:rPr>
        <w:t>, teda metódou usudzovania vlastnou pozitivistickým prístupom k objektívnemu právu. Tie sa však už dnes považujú takmer unisono za prekonané.“</w:t>
      </w:r>
      <w:r>
        <w:rPr>
          <w:rStyle w:val="Odkaznapoznmkupodiarou"/>
          <w:i/>
          <w:iCs/>
          <w:sz w:val="24"/>
          <w:szCs w:val="24"/>
        </w:rPr>
        <w:footnoteReference w:id="8"/>
      </w:r>
      <w:r>
        <w:rPr>
          <w:sz w:val="24"/>
          <w:szCs w:val="24"/>
        </w:rPr>
        <w:t xml:space="preserve"> </w:t>
      </w:r>
      <w:proofErr w:type="spellStart"/>
      <w:r>
        <w:rPr>
          <w:sz w:val="24"/>
          <w:szCs w:val="24"/>
        </w:rPr>
        <w:t>Non</w:t>
      </w:r>
      <w:proofErr w:type="spellEnd"/>
      <w:r>
        <w:rPr>
          <w:sz w:val="24"/>
          <w:szCs w:val="24"/>
        </w:rPr>
        <w:t xml:space="preserve">-pozitivistické chápanie vychádza z myšlienkového vkladu sudcu skúmajúceho „podobnosť“ či „rovnakosť“ posudzovaných javov. Ako v tejto súvislosti dôvodí M. </w:t>
      </w:r>
      <w:proofErr w:type="spellStart"/>
      <w:r>
        <w:rPr>
          <w:sz w:val="24"/>
          <w:szCs w:val="24"/>
        </w:rPr>
        <w:t>Števček</w:t>
      </w:r>
      <w:proofErr w:type="spellEnd"/>
      <w:r>
        <w:rPr>
          <w:sz w:val="24"/>
          <w:szCs w:val="24"/>
        </w:rPr>
        <w:t>, „</w:t>
      </w:r>
      <w:r w:rsidR="000223A3">
        <w:rPr>
          <w:i/>
          <w:iCs/>
          <w:sz w:val="24"/>
          <w:szCs w:val="24"/>
        </w:rPr>
        <w:t>n</w:t>
      </w:r>
      <w:r>
        <w:rPr>
          <w:i/>
          <w:iCs/>
          <w:sz w:val="24"/>
          <w:szCs w:val="24"/>
        </w:rPr>
        <w:t xml:space="preserve">ejde teda len o prostú mechanickú </w:t>
      </w:r>
      <w:proofErr w:type="spellStart"/>
      <w:r>
        <w:rPr>
          <w:i/>
          <w:iCs/>
          <w:sz w:val="24"/>
          <w:szCs w:val="24"/>
        </w:rPr>
        <w:t>subsumpciu</w:t>
      </w:r>
      <w:proofErr w:type="spellEnd"/>
      <w:r>
        <w:rPr>
          <w:i/>
          <w:iCs/>
          <w:sz w:val="24"/>
          <w:szCs w:val="24"/>
        </w:rPr>
        <w:t xml:space="preserve"> javu (skutkového deja v konkrétnom právnom prípade) pod zákonnú skutkovú podstatu, ale o tvorivý prístup charakteristický pre komunikatívne prístupy k právu... Naratívne koncepcie práva považujú práve myšlienkový vklad sudcu, jeho „komunikáciu“ s textom právnej normy za príznačné pre modernú dobu...“</w:t>
      </w:r>
      <w:r>
        <w:rPr>
          <w:rStyle w:val="Odkaznapoznmkupodiarou"/>
          <w:sz w:val="24"/>
          <w:szCs w:val="24"/>
        </w:rPr>
        <w:footnoteReference w:id="9"/>
      </w:r>
      <w:r>
        <w:rPr>
          <w:i/>
          <w:iCs/>
          <w:sz w:val="24"/>
          <w:szCs w:val="24"/>
        </w:rPr>
        <w:t xml:space="preserve"> </w:t>
      </w:r>
      <w:r>
        <w:rPr>
          <w:sz w:val="24"/>
          <w:szCs w:val="24"/>
        </w:rPr>
        <w:t xml:space="preserve">Uvedené ale, pochopiteľne, nezakladá prípustnosť svojvôle na strane sudcu, a to ani sudcu doby modernej. Ako v tejto súvislosti príhodne B. N. </w:t>
      </w:r>
      <w:proofErr w:type="spellStart"/>
      <w:r>
        <w:rPr>
          <w:sz w:val="24"/>
          <w:szCs w:val="24"/>
        </w:rPr>
        <w:t>Cardozo</w:t>
      </w:r>
      <w:proofErr w:type="spellEnd"/>
      <w:r>
        <w:rPr>
          <w:sz w:val="24"/>
          <w:szCs w:val="24"/>
        </w:rPr>
        <w:t xml:space="preserve"> konštatuje</w:t>
      </w:r>
      <w:r w:rsidR="000223A3">
        <w:rPr>
          <w:sz w:val="24"/>
          <w:szCs w:val="24"/>
        </w:rPr>
        <w:t>:</w:t>
      </w:r>
      <w:r>
        <w:rPr>
          <w:i/>
          <w:iCs/>
          <w:sz w:val="24"/>
          <w:szCs w:val="24"/>
        </w:rPr>
        <w:t xml:space="preserve"> „Sudca, dokonca ak je slobodný, nie je celkom slobodný. Nemá inovovať podľa vlastnej vôle. Nie je to potulný rytier, túžobne sledujúci vlastný ideál krásy alebo dobra. Má odvodzovať svoju inšpiráciu z posvätných princípov. Nemá ustupovať kŕčovitému citu, vágnej a neregulovanej zhovievavosti. Má vykonať uváženie informované tradíciou, organizované podľa metódy analógie, disciplinované systémom a podriadené prvotnej potrebe poriadku v spoločenskom živote.“</w:t>
      </w:r>
      <w:r>
        <w:rPr>
          <w:rStyle w:val="Odkaznapoznmkupodiarou"/>
          <w:i/>
          <w:iCs/>
          <w:sz w:val="24"/>
          <w:szCs w:val="24"/>
        </w:rPr>
        <w:footnoteReference w:id="10"/>
      </w:r>
      <w:r>
        <w:rPr>
          <w:i/>
          <w:iCs/>
          <w:sz w:val="24"/>
          <w:szCs w:val="24"/>
        </w:rPr>
        <w:t xml:space="preserve"> </w:t>
      </w:r>
      <w:r>
        <w:rPr>
          <w:sz w:val="24"/>
          <w:szCs w:val="24"/>
        </w:rPr>
        <w:t>Pokiaľ nemôže byť správne právo rozpoznané, musí byť stanovené, a síce mocou, ktorá je taktiež schopná to</w:t>
      </w:r>
      <w:r w:rsidR="000223A3">
        <w:rPr>
          <w:sz w:val="24"/>
          <w:szCs w:val="24"/>
        </w:rPr>
        <w:t>,</w:t>
      </w:r>
      <w:r>
        <w:rPr>
          <w:sz w:val="24"/>
          <w:szCs w:val="24"/>
        </w:rPr>
        <w:t xml:space="preserve"> čo je ustanovené</w:t>
      </w:r>
      <w:r w:rsidR="000223A3">
        <w:rPr>
          <w:sz w:val="24"/>
          <w:szCs w:val="24"/>
        </w:rPr>
        <w:t>,</w:t>
      </w:r>
      <w:r>
        <w:rPr>
          <w:sz w:val="24"/>
          <w:szCs w:val="24"/>
        </w:rPr>
        <w:t xml:space="preserve"> presadiť. Tým ospravedlňuje G. </w:t>
      </w:r>
      <w:proofErr w:type="spellStart"/>
      <w:r>
        <w:rPr>
          <w:sz w:val="24"/>
          <w:szCs w:val="24"/>
        </w:rPr>
        <w:t>Radbruch</w:t>
      </w:r>
      <w:proofErr w:type="spellEnd"/>
      <w:r>
        <w:rPr>
          <w:sz w:val="24"/>
          <w:szCs w:val="24"/>
        </w:rPr>
        <w:t xml:space="preserve"> pozitívne právo, podľa ktorého požiadavka právnej istoty môže byť naplnená výlučne prostredníctvom </w:t>
      </w:r>
      <w:proofErr w:type="spellStart"/>
      <w:r>
        <w:rPr>
          <w:sz w:val="24"/>
          <w:szCs w:val="24"/>
        </w:rPr>
        <w:t>pozitivity</w:t>
      </w:r>
      <w:proofErr w:type="spellEnd"/>
      <w:r>
        <w:rPr>
          <w:sz w:val="24"/>
          <w:szCs w:val="24"/>
        </w:rPr>
        <w:t xml:space="preserve"> práva.</w:t>
      </w:r>
      <w:r>
        <w:rPr>
          <w:rStyle w:val="Odkaznapoznmkupodiarou"/>
          <w:sz w:val="24"/>
          <w:szCs w:val="24"/>
        </w:rPr>
        <w:footnoteReference w:id="11"/>
      </w:r>
      <w:r>
        <w:rPr>
          <w:sz w:val="24"/>
          <w:szCs w:val="24"/>
        </w:rPr>
        <w:t xml:space="preserve"> </w:t>
      </w:r>
    </w:p>
    <w:p w:rsidR="005B14A0" w:rsidRDefault="005B14A0" w:rsidP="005B14A0">
      <w:pPr>
        <w:spacing w:after="0" w:line="240" w:lineRule="auto"/>
        <w:ind w:firstLine="708"/>
        <w:rPr>
          <w:sz w:val="24"/>
          <w:szCs w:val="24"/>
        </w:rPr>
      </w:pPr>
      <w:r>
        <w:rPr>
          <w:sz w:val="24"/>
          <w:szCs w:val="24"/>
        </w:rPr>
        <w:t>Požiadavky kladené na osobu sudcu ako subjektu interpretujúceho</w:t>
      </w:r>
      <w:r w:rsidR="000223A3">
        <w:rPr>
          <w:sz w:val="24"/>
          <w:szCs w:val="24"/>
        </w:rPr>
        <w:t xml:space="preserve"> právo</w:t>
      </w:r>
      <w:r>
        <w:rPr>
          <w:sz w:val="24"/>
          <w:szCs w:val="24"/>
        </w:rPr>
        <w:t xml:space="preserve"> sú rovnako konštantne judikované v rámci rozhodnutí Ústavného súdu SR, ako aj pertraktované zástupcami právnej vedy. Práve sprehľadneniu na tomto </w:t>
      </w:r>
      <w:r w:rsidR="003E643F">
        <w:rPr>
          <w:sz w:val="24"/>
          <w:szCs w:val="24"/>
        </w:rPr>
        <w:t xml:space="preserve">úseku relevantných </w:t>
      </w:r>
      <w:r w:rsidR="00575B41">
        <w:rPr>
          <w:sz w:val="24"/>
          <w:szCs w:val="24"/>
        </w:rPr>
        <w:t>záverov je </w:t>
      </w:r>
      <w:r w:rsidR="000C52A9" w:rsidRPr="003E643F">
        <w:rPr>
          <w:sz w:val="24"/>
          <w:szCs w:val="24"/>
        </w:rPr>
        <w:t>venovaná prvá časť predkladanej vedeckej štúdie</w:t>
      </w:r>
      <w:r w:rsidRPr="003E643F">
        <w:rPr>
          <w:sz w:val="24"/>
          <w:szCs w:val="24"/>
        </w:rPr>
        <w:t xml:space="preserve">. Následne reflektujúc </w:t>
      </w:r>
      <w:r w:rsidR="003F5B37" w:rsidRPr="003E643F">
        <w:rPr>
          <w:sz w:val="24"/>
          <w:szCs w:val="24"/>
        </w:rPr>
        <w:t xml:space="preserve">ale </w:t>
      </w:r>
      <w:r w:rsidRPr="003E643F">
        <w:rPr>
          <w:sz w:val="24"/>
          <w:szCs w:val="24"/>
        </w:rPr>
        <w:t xml:space="preserve">kauzálny </w:t>
      </w:r>
      <w:proofErr w:type="spellStart"/>
      <w:r w:rsidRPr="003E643F">
        <w:rPr>
          <w:sz w:val="24"/>
          <w:szCs w:val="24"/>
        </w:rPr>
        <w:t>n</w:t>
      </w:r>
      <w:r>
        <w:rPr>
          <w:sz w:val="24"/>
          <w:szCs w:val="24"/>
        </w:rPr>
        <w:t>exus</w:t>
      </w:r>
      <w:proofErr w:type="spellEnd"/>
      <w:r>
        <w:rPr>
          <w:sz w:val="24"/>
          <w:szCs w:val="24"/>
        </w:rPr>
        <w:t xml:space="preserve"> medzi úspešnosťou procesu interpretácie, prináležiacom sudcom ako pánom zákonov, </w:t>
      </w:r>
      <w:r>
        <w:rPr>
          <w:sz w:val="24"/>
          <w:szCs w:val="24"/>
        </w:rPr>
        <w:lastRenderedPageBreak/>
        <w:t xml:space="preserve">vedúcom v prijatie spravodlivého rozhodnutia a zákonodarnou činnosťou, obrazne povedané </w:t>
      </w:r>
      <w:r w:rsidR="000223A3">
        <w:rPr>
          <w:sz w:val="24"/>
          <w:szCs w:val="24"/>
        </w:rPr>
        <w:t xml:space="preserve">prenášame </w:t>
      </w:r>
      <w:r>
        <w:rPr>
          <w:sz w:val="24"/>
          <w:szCs w:val="24"/>
        </w:rPr>
        <w:t xml:space="preserve">bremeno zodpovednosti aspoň čiastočne rovnako na aktérov zodpovedných za proces tvorby práva. </w:t>
      </w:r>
      <w:r w:rsidR="003F5B37">
        <w:rPr>
          <w:sz w:val="24"/>
          <w:szCs w:val="24"/>
        </w:rPr>
        <w:t>Zastávame totiž názor</w:t>
      </w:r>
      <w:r>
        <w:rPr>
          <w:sz w:val="24"/>
          <w:szCs w:val="24"/>
        </w:rPr>
        <w:t xml:space="preserve">, že nemožno prehliadať kauzalitu medzi reálnou vymožiteľnosťou práva spätne naviazanou na proces interpretácie, ako aj samotnej kreácie právnej normy, ktorá ak už od momentu svojho zrodu je nejasnou, vágnou, imperfektnou, vedie v duchu dávno známeho postulátu v znení </w:t>
      </w:r>
      <w:r>
        <w:rPr>
          <w:i/>
          <w:iCs/>
          <w:sz w:val="24"/>
          <w:szCs w:val="24"/>
        </w:rPr>
        <w:t xml:space="preserve">„Ubi </w:t>
      </w:r>
      <w:proofErr w:type="spellStart"/>
      <w:r>
        <w:rPr>
          <w:i/>
          <w:iCs/>
          <w:sz w:val="24"/>
          <w:szCs w:val="24"/>
        </w:rPr>
        <w:t>ius</w:t>
      </w:r>
      <w:proofErr w:type="spellEnd"/>
      <w:r>
        <w:rPr>
          <w:i/>
          <w:iCs/>
          <w:sz w:val="24"/>
          <w:szCs w:val="24"/>
        </w:rPr>
        <w:t xml:space="preserve"> </w:t>
      </w:r>
      <w:proofErr w:type="spellStart"/>
      <w:r>
        <w:rPr>
          <w:i/>
          <w:iCs/>
          <w:sz w:val="24"/>
          <w:szCs w:val="24"/>
        </w:rPr>
        <w:t>incertum</w:t>
      </w:r>
      <w:proofErr w:type="spellEnd"/>
      <w:r>
        <w:rPr>
          <w:i/>
          <w:iCs/>
          <w:sz w:val="24"/>
          <w:szCs w:val="24"/>
        </w:rPr>
        <w:t xml:space="preserve">, </w:t>
      </w:r>
      <w:proofErr w:type="spellStart"/>
      <w:r>
        <w:rPr>
          <w:i/>
          <w:iCs/>
          <w:sz w:val="24"/>
          <w:szCs w:val="24"/>
        </w:rPr>
        <w:t>ibi</w:t>
      </w:r>
      <w:proofErr w:type="spellEnd"/>
      <w:r>
        <w:rPr>
          <w:i/>
          <w:iCs/>
          <w:sz w:val="24"/>
          <w:szCs w:val="24"/>
        </w:rPr>
        <w:t xml:space="preserve"> </w:t>
      </w:r>
      <w:proofErr w:type="spellStart"/>
      <w:r>
        <w:rPr>
          <w:i/>
          <w:iCs/>
          <w:sz w:val="24"/>
          <w:szCs w:val="24"/>
        </w:rPr>
        <w:t>ius</w:t>
      </w:r>
      <w:proofErr w:type="spellEnd"/>
      <w:r>
        <w:rPr>
          <w:i/>
          <w:iCs/>
          <w:sz w:val="24"/>
          <w:szCs w:val="24"/>
        </w:rPr>
        <w:t xml:space="preserve"> </w:t>
      </w:r>
      <w:proofErr w:type="spellStart"/>
      <w:r>
        <w:rPr>
          <w:i/>
          <w:iCs/>
          <w:sz w:val="24"/>
          <w:szCs w:val="24"/>
        </w:rPr>
        <w:t>nullum</w:t>
      </w:r>
      <w:proofErr w:type="spellEnd"/>
      <w:r>
        <w:rPr>
          <w:i/>
          <w:iCs/>
          <w:sz w:val="24"/>
          <w:szCs w:val="24"/>
        </w:rPr>
        <w:t>“</w:t>
      </w:r>
      <w:r>
        <w:rPr>
          <w:sz w:val="24"/>
          <w:szCs w:val="24"/>
        </w:rPr>
        <w:t xml:space="preserve"> k stavu rovnajúcemu sa, ak nie horšiemu ako bez existencie normy samotnej. Podľa M. </w:t>
      </w:r>
      <w:proofErr w:type="spellStart"/>
      <w:r>
        <w:rPr>
          <w:sz w:val="24"/>
          <w:szCs w:val="24"/>
        </w:rPr>
        <w:t>Gavalca</w:t>
      </w:r>
      <w:proofErr w:type="spellEnd"/>
      <w:r>
        <w:rPr>
          <w:sz w:val="24"/>
          <w:szCs w:val="24"/>
        </w:rPr>
        <w:t xml:space="preserve"> je rovnako tak nepochybné, že na proces aplikácie, interpretácie práva má zásadný vplyv súčasný, </w:t>
      </w:r>
      <w:r>
        <w:rPr>
          <w:i/>
          <w:iCs/>
          <w:sz w:val="24"/>
          <w:szCs w:val="24"/>
        </w:rPr>
        <w:t>„až tristný  stav normotvorby, ktorá svojsky reaguje na zväčšujúcu sa mieru plurality a </w:t>
      </w:r>
      <w:proofErr w:type="spellStart"/>
      <w:r>
        <w:rPr>
          <w:i/>
          <w:iCs/>
          <w:sz w:val="24"/>
          <w:szCs w:val="24"/>
        </w:rPr>
        <w:t>partikularity</w:t>
      </w:r>
      <w:proofErr w:type="spellEnd"/>
      <w:r>
        <w:rPr>
          <w:i/>
          <w:iCs/>
          <w:sz w:val="24"/>
          <w:szCs w:val="24"/>
        </w:rPr>
        <w:t xml:space="preserve"> v súčasnej spoločnosti produkciou stále početnejšieho a na zrozumiteľnosť stále komplikovanejšieho práva.“</w:t>
      </w:r>
      <w:r>
        <w:rPr>
          <w:sz w:val="24"/>
          <w:szCs w:val="24"/>
        </w:rPr>
        <w:t xml:space="preserve"> Za takéhoto stavu „</w:t>
      </w:r>
      <w:r>
        <w:rPr>
          <w:i/>
          <w:iCs/>
          <w:sz w:val="24"/>
          <w:szCs w:val="24"/>
        </w:rPr>
        <w:t xml:space="preserve">je veľmi ťažko predstaviteľné, že spoločenské vzťahy raz upravené právnymi normami by bolo možné od týchto pút oslobodiť, hoc by táto iniciatíva bola odôvodnená napríklad dobre mienenou snahou urobiť z džungle právnych predpisov kultivovanejší sad.“ </w:t>
      </w:r>
      <w:r>
        <w:rPr>
          <w:rStyle w:val="Odkaznapoznmkupodiarou"/>
          <w:i/>
          <w:iCs/>
          <w:sz w:val="24"/>
          <w:szCs w:val="24"/>
        </w:rPr>
        <w:footnoteReference w:id="12"/>
      </w:r>
      <w:r>
        <w:rPr>
          <w:i/>
          <w:iCs/>
          <w:sz w:val="24"/>
          <w:szCs w:val="24"/>
        </w:rPr>
        <w:t xml:space="preserve"> </w:t>
      </w:r>
      <w:r>
        <w:rPr>
          <w:sz w:val="24"/>
          <w:szCs w:val="24"/>
        </w:rPr>
        <w:t xml:space="preserve">Rovnako príhodnou je poznámka autora k uvedenému v znení </w:t>
      </w:r>
      <w:r>
        <w:rPr>
          <w:i/>
          <w:iCs/>
          <w:sz w:val="24"/>
          <w:szCs w:val="24"/>
        </w:rPr>
        <w:t>„Je možné si predstaviť, aká dezorientácia by medzi mužmi a ženami práva nastala, ak by pôvodná právna úprava po jej zrušení nebola nahradená novšou právnou úpr</w:t>
      </w:r>
      <w:r w:rsidR="003E643F">
        <w:rPr>
          <w:i/>
          <w:iCs/>
          <w:sz w:val="24"/>
          <w:szCs w:val="24"/>
        </w:rPr>
        <w:t>avou. Už samotná skutočnosť, že </w:t>
      </w:r>
      <w:r>
        <w:rPr>
          <w:i/>
          <w:iCs/>
          <w:sz w:val="24"/>
          <w:szCs w:val="24"/>
        </w:rPr>
        <w:t>normotvorca pozabudne na temporálne ust</w:t>
      </w:r>
      <w:r w:rsidR="00575B41">
        <w:rPr>
          <w:i/>
          <w:iCs/>
          <w:sz w:val="24"/>
          <w:szCs w:val="24"/>
        </w:rPr>
        <w:t>anovenia, spôsobuje právnikom v </w:t>
      </w:r>
      <w:r>
        <w:rPr>
          <w:i/>
          <w:iCs/>
          <w:sz w:val="24"/>
          <w:szCs w:val="24"/>
        </w:rPr>
        <w:t>danom právnom odvetví nepokojný spánok.“</w:t>
      </w:r>
      <w:r>
        <w:rPr>
          <w:rStyle w:val="Odkaznapoznmkupodiarou"/>
          <w:i/>
          <w:iCs/>
          <w:sz w:val="24"/>
          <w:szCs w:val="24"/>
        </w:rPr>
        <w:footnoteReference w:id="13"/>
      </w:r>
      <w:r>
        <w:rPr>
          <w:sz w:val="24"/>
          <w:szCs w:val="24"/>
        </w:rPr>
        <w:t xml:space="preserve"> Na tomto úse</w:t>
      </w:r>
      <w:r w:rsidR="003E643F">
        <w:rPr>
          <w:sz w:val="24"/>
          <w:szCs w:val="24"/>
        </w:rPr>
        <w:t>ku vychádzame rovnako z úvah G. </w:t>
      </w:r>
      <w:proofErr w:type="spellStart"/>
      <w:r>
        <w:rPr>
          <w:sz w:val="24"/>
          <w:szCs w:val="24"/>
        </w:rPr>
        <w:t>Radbrucha</w:t>
      </w:r>
      <w:proofErr w:type="spellEnd"/>
      <w:r>
        <w:rPr>
          <w:sz w:val="24"/>
          <w:szCs w:val="24"/>
        </w:rPr>
        <w:t>, v zmysle ktorých môže pozitívne právo splniť úlohu nastolenia právnej istoty len za predpokladu, že nezaväzuje iba subjekty právu podrobené, ale rovnako samotného zákonodarcu.</w:t>
      </w:r>
      <w:r>
        <w:rPr>
          <w:rStyle w:val="Odkaznapoznmkupodiarou"/>
          <w:i/>
          <w:iCs/>
          <w:sz w:val="24"/>
          <w:szCs w:val="24"/>
        </w:rPr>
        <w:footnoteReference w:id="14"/>
      </w:r>
      <w:r>
        <w:rPr>
          <w:sz w:val="24"/>
          <w:szCs w:val="24"/>
        </w:rPr>
        <w:t xml:space="preserve"> </w:t>
      </w:r>
    </w:p>
    <w:p w:rsidR="005B14A0" w:rsidRDefault="005B14A0" w:rsidP="005B14A0">
      <w:pPr>
        <w:pStyle w:val="Bezriadkovania"/>
        <w:ind w:firstLine="708"/>
        <w:rPr>
          <w:i/>
          <w:iCs/>
          <w:sz w:val="24"/>
          <w:szCs w:val="24"/>
        </w:rPr>
      </w:pPr>
      <w:r>
        <w:rPr>
          <w:sz w:val="24"/>
          <w:szCs w:val="24"/>
        </w:rPr>
        <w:t>Občania demokratickej spoločnosti, právneho štátu</w:t>
      </w:r>
      <w:r w:rsidR="00B2080C">
        <w:rPr>
          <w:sz w:val="24"/>
          <w:szCs w:val="24"/>
        </w:rPr>
        <w:t>,</w:t>
      </w:r>
      <w:r>
        <w:rPr>
          <w:sz w:val="24"/>
          <w:szCs w:val="24"/>
        </w:rPr>
        <w:t xml:space="preserve"> ma</w:t>
      </w:r>
      <w:r w:rsidR="003E643F">
        <w:rPr>
          <w:sz w:val="24"/>
          <w:szCs w:val="24"/>
        </w:rPr>
        <w:t>jú legitímne právo spoľahnúť sa </w:t>
      </w:r>
      <w:r>
        <w:rPr>
          <w:sz w:val="24"/>
          <w:szCs w:val="24"/>
        </w:rPr>
        <w:t>na právny poriadok</w:t>
      </w:r>
      <w:r w:rsidR="00B2080C">
        <w:rPr>
          <w:sz w:val="24"/>
          <w:szCs w:val="24"/>
        </w:rPr>
        <w:t xml:space="preserve"> a </w:t>
      </w:r>
      <w:r>
        <w:rPr>
          <w:sz w:val="24"/>
          <w:szCs w:val="24"/>
        </w:rPr>
        <w:t xml:space="preserve">jeho platnosť tak, ako je z ich vôle prostredníctvom zástupcov oficiálne spísaný v zbierke zákonov. Ústavná vážnosť postavenia občana a nedovolenosť zbaviť ho dôvery kýmkoľvek v písané platné právo oprávňuje k názoru, že oklamanie občanov v právnej istote je popretím jedného zo základných princípov právneho štátu a demokracie. Podľa J. </w:t>
      </w:r>
      <w:proofErr w:type="spellStart"/>
      <w:r>
        <w:rPr>
          <w:sz w:val="24"/>
          <w:szCs w:val="24"/>
        </w:rPr>
        <w:t>Pinza</w:t>
      </w:r>
      <w:proofErr w:type="spellEnd"/>
      <w:r>
        <w:rPr>
          <w:sz w:val="24"/>
          <w:szCs w:val="24"/>
        </w:rPr>
        <w:t xml:space="preserve"> právna istota </w:t>
      </w:r>
      <w:r w:rsidR="00B2080C">
        <w:rPr>
          <w:sz w:val="24"/>
          <w:szCs w:val="24"/>
        </w:rPr>
        <w:t xml:space="preserve">nemôže </w:t>
      </w:r>
      <w:r>
        <w:rPr>
          <w:sz w:val="24"/>
          <w:szCs w:val="24"/>
        </w:rPr>
        <w:t>existovať tam, kde sudca hľadá spravodlivosť mimo paragrafov pod heslom, že právo je predsa čosi iného, živého, prítomného a čo iba on poznáva.</w:t>
      </w:r>
      <w:r>
        <w:rPr>
          <w:rStyle w:val="Odkaznapoznmkupodiarou"/>
          <w:sz w:val="24"/>
          <w:szCs w:val="24"/>
        </w:rPr>
        <w:footnoteReference w:id="15"/>
      </w:r>
      <w:r>
        <w:rPr>
          <w:rStyle w:val="kwd"/>
          <w:color w:val="3D3D3D"/>
          <w:sz w:val="24"/>
          <w:szCs w:val="24"/>
          <w:shd w:val="clear" w:color="auto" w:fill="FFFFFF"/>
        </w:rPr>
        <w:t xml:space="preserve"> </w:t>
      </w:r>
      <w:r>
        <w:rPr>
          <w:rStyle w:val="kwd"/>
          <w:sz w:val="24"/>
          <w:szCs w:val="24"/>
          <w:shd w:val="clear" w:color="auto" w:fill="FFFFFF"/>
        </w:rPr>
        <w:t>Princíp právnej istoty</w:t>
      </w:r>
      <w:r>
        <w:rPr>
          <w:sz w:val="24"/>
          <w:szCs w:val="24"/>
          <w:shd w:val="clear" w:color="auto" w:fill="FFFFFF"/>
        </w:rPr>
        <w:t xml:space="preserve"> ako imanentná súčasť právneho štátu, ktorý </w:t>
      </w:r>
      <w:r w:rsidR="00B2080C">
        <w:rPr>
          <w:sz w:val="24"/>
          <w:szCs w:val="24"/>
          <w:shd w:val="clear" w:color="auto" w:fill="FFFFFF"/>
        </w:rPr>
        <w:t xml:space="preserve">rovnako </w:t>
      </w:r>
      <w:r>
        <w:rPr>
          <w:sz w:val="24"/>
          <w:szCs w:val="24"/>
          <w:shd w:val="clear" w:color="auto" w:fill="FFFFFF"/>
        </w:rPr>
        <w:t>súvisí s ochranou legitímnych očakávaní, vyžaduje nielen</w:t>
      </w:r>
      <w:r w:rsidR="00B2080C">
        <w:rPr>
          <w:sz w:val="24"/>
          <w:szCs w:val="24"/>
          <w:shd w:val="clear" w:color="auto" w:fill="FFFFFF"/>
        </w:rPr>
        <w:t xml:space="preserve"> to,</w:t>
      </w:r>
      <w:r>
        <w:rPr>
          <w:sz w:val="24"/>
          <w:szCs w:val="24"/>
          <w:shd w:val="clear" w:color="auto" w:fill="FFFFFF"/>
        </w:rPr>
        <w:t xml:space="preserve"> aby uplatnenie právnych noriem bolo pre osoby jasné a presné.</w:t>
      </w:r>
      <w:r>
        <w:rPr>
          <w:rStyle w:val="Odkaznapoznmkupodiarou"/>
          <w:sz w:val="24"/>
          <w:szCs w:val="24"/>
          <w:shd w:val="clear" w:color="auto" w:fill="FFFFFF"/>
        </w:rPr>
        <w:footnoteReference w:id="16"/>
      </w:r>
      <w:r>
        <w:rPr>
          <w:sz w:val="24"/>
          <w:szCs w:val="24"/>
        </w:rPr>
        <w:t xml:space="preserve"> V tejto súvislosti M. </w:t>
      </w:r>
      <w:proofErr w:type="spellStart"/>
      <w:r>
        <w:rPr>
          <w:sz w:val="24"/>
          <w:szCs w:val="24"/>
        </w:rPr>
        <w:t>Gavalec</w:t>
      </w:r>
      <w:proofErr w:type="spellEnd"/>
      <w:r>
        <w:rPr>
          <w:sz w:val="24"/>
          <w:szCs w:val="24"/>
        </w:rPr>
        <w:t xml:space="preserve"> uvažujúc o labilite práva, a to najmä práva verejného, uvádza </w:t>
      </w:r>
      <w:r>
        <w:rPr>
          <w:i/>
          <w:iCs/>
          <w:sz w:val="24"/>
          <w:szCs w:val="24"/>
        </w:rPr>
        <w:t>„Výsledky súdnej praxe blahodarne vplývajú na právnu istotu iba, ak je tvorba práva relatívne stabilná. Ak je však labilná, t.j. že sa veľakrát v priebehu roka mení, potom sa stáva iba historickým ohliadnutím (reminiscenciou) za právnou úpravou, ktorá už v čas vydávania súdneho rozhodnutia nie je možno ani aktuálna.“</w:t>
      </w:r>
      <w:r>
        <w:rPr>
          <w:rStyle w:val="Odkaznapoznmkupodiarou"/>
          <w:i/>
          <w:iCs/>
          <w:sz w:val="24"/>
          <w:szCs w:val="24"/>
        </w:rPr>
        <w:footnoteReference w:id="17"/>
      </w:r>
      <w:r>
        <w:rPr>
          <w:sz w:val="24"/>
          <w:szCs w:val="24"/>
        </w:rPr>
        <w:t xml:space="preserve"> Podľa V. </w:t>
      </w:r>
      <w:proofErr w:type="spellStart"/>
      <w:r>
        <w:rPr>
          <w:sz w:val="24"/>
          <w:szCs w:val="24"/>
        </w:rPr>
        <w:t>Júdu</w:t>
      </w:r>
      <w:proofErr w:type="spellEnd"/>
      <w:r>
        <w:rPr>
          <w:sz w:val="24"/>
          <w:szCs w:val="24"/>
        </w:rPr>
        <w:t xml:space="preserve"> predpokladá zohľadnenie princípu právnej istoty povinnosť reflexie viacerých zásad, a síce: </w:t>
      </w:r>
      <w:proofErr w:type="spellStart"/>
      <w:r>
        <w:rPr>
          <w:sz w:val="24"/>
          <w:szCs w:val="24"/>
        </w:rPr>
        <w:t>predvídateľnost</w:t>
      </w:r>
      <w:proofErr w:type="spellEnd"/>
      <w:r>
        <w:rPr>
          <w:sz w:val="24"/>
          <w:szCs w:val="24"/>
        </w:rPr>
        <w:t xml:space="preserve">̌ </w:t>
      </w:r>
      <w:proofErr w:type="spellStart"/>
      <w:r>
        <w:rPr>
          <w:sz w:val="24"/>
          <w:szCs w:val="24"/>
        </w:rPr>
        <w:t>práva</w:t>
      </w:r>
      <w:proofErr w:type="spellEnd"/>
      <w:r>
        <w:rPr>
          <w:sz w:val="24"/>
          <w:szCs w:val="24"/>
        </w:rPr>
        <w:t xml:space="preserve"> (</w:t>
      </w:r>
      <w:proofErr w:type="spellStart"/>
      <w:r>
        <w:rPr>
          <w:sz w:val="24"/>
          <w:szCs w:val="24"/>
        </w:rPr>
        <w:t>uľahčujúca</w:t>
      </w:r>
      <w:proofErr w:type="spellEnd"/>
      <w:r>
        <w:rPr>
          <w:sz w:val="24"/>
          <w:szCs w:val="24"/>
        </w:rPr>
        <w:t xml:space="preserve"> stabilitu </w:t>
      </w:r>
      <w:proofErr w:type="spellStart"/>
      <w:r>
        <w:rPr>
          <w:sz w:val="24"/>
          <w:szCs w:val="24"/>
        </w:rPr>
        <w:t>princípov</w:t>
      </w:r>
      <w:proofErr w:type="spellEnd"/>
      <w:r>
        <w:rPr>
          <w:sz w:val="24"/>
          <w:szCs w:val="24"/>
        </w:rPr>
        <w:t xml:space="preserve"> </w:t>
      </w:r>
      <w:proofErr w:type="spellStart"/>
      <w:r>
        <w:rPr>
          <w:sz w:val="24"/>
          <w:szCs w:val="24"/>
        </w:rPr>
        <w:t>existujúcich</w:t>
      </w:r>
      <w:proofErr w:type="spellEnd"/>
      <w:r>
        <w:rPr>
          <w:sz w:val="24"/>
          <w:szCs w:val="24"/>
        </w:rPr>
        <w:t xml:space="preserve"> v </w:t>
      </w:r>
      <w:proofErr w:type="spellStart"/>
      <w:r>
        <w:rPr>
          <w:sz w:val="24"/>
          <w:szCs w:val="24"/>
        </w:rPr>
        <w:t>rámci</w:t>
      </w:r>
      <w:proofErr w:type="spellEnd"/>
      <w:r>
        <w:rPr>
          <w:sz w:val="24"/>
          <w:szCs w:val="24"/>
        </w:rPr>
        <w:t xml:space="preserve"> </w:t>
      </w:r>
      <w:proofErr w:type="spellStart"/>
      <w:r>
        <w:rPr>
          <w:sz w:val="24"/>
          <w:szCs w:val="24"/>
        </w:rPr>
        <w:t>systému</w:t>
      </w:r>
      <w:proofErr w:type="spellEnd"/>
      <w:r>
        <w:rPr>
          <w:sz w:val="24"/>
          <w:szCs w:val="24"/>
        </w:rPr>
        <w:t xml:space="preserve"> </w:t>
      </w:r>
      <w:proofErr w:type="spellStart"/>
      <w:r>
        <w:rPr>
          <w:sz w:val="24"/>
          <w:szCs w:val="24"/>
        </w:rPr>
        <w:t>práva</w:t>
      </w:r>
      <w:proofErr w:type="spellEnd"/>
      <w:r>
        <w:rPr>
          <w:sz w:val="24"/>
          <w:szCs w:val="24"/>
        </w:rPr>
        <w:t xml:space="preserve">), </w:t>
      </w:r>
      <w:proofErr w:type="spellStart"/>
      <w:r>
        <w:rPr>
          <w:sz w:val="24"/>
          <w:szCs w:val="24"/>
        </w:rPr>
        <w:t>jasnost</w:t>
      </w:r>
      <w:proofErr w:type="spellEnd"/>
      <w:r>
        <w:rPr>
          <w:sz w:val="24"/>
          <w:szCs w:val="24"/>
        </w:rPr>
        <w:t>̌/</w:t>
      </w:r>
      <w:proofErr w:type="spellStart"/>
      <w:r>
        <w:rPr>
          <w:sz w:val="24"/>
          <w:szCs w:val="24"/>
        </w:rPr>
        <w:t>zrozumiteľ</w:t>
      </w:r>
      <w:r w:rsidR="003E643F">
        <w:rPr>
          <w:sz w:val="24"/>
          <w:szCs w:val="24"/>
        </w:rPr>
        <w:t>nost</w:t>
      </w:r>
      <w:proofErr w:type="spellEnd"/>
      <w:r w:rsidR="003E643F">
        <w:rPr>
          <w:sz w:val="24"/>
          <w:szCs w:val="24"/>
        </w:rPr>
        <w:t>̌ a </w:t>
      </w:r>
      <w:proofErr w:type="spellStart"/>
      <w:r>
        <w:rPr>
          <w:sz w:val="24"/>
          <w:szCs w:val="24"/>
        </w:rPr>
        <w:t>prístupnost</w:t>
      </w:r>
      <w:proofErr w:type="spellEnd"/>
      <w:r>
        <w:rPr>
          <w:sz w:val="24"/>
          <w:szCs w:val="24"/>
        </w:rPr>
        <w:t xml:space="preserve">̌ </w:t>
      </w:r>
      <w:proofErr w:type="spellStart"/>
      <w:r>
        <w:rPr>
          <w:sz w:val="24"/>
          <w:szCs w:val="24"/>
        </w:rPr>
        <w:t>právnych</w:t>
      </w:r>
      <w:proofErr w:type="spellEnd"/>
      <w:r>
        <w:rPr>
          <w:sz w:val="24"/>
          <w:szCs w:val="24"/>
        </w:rPr>
        <w:t xml:space="preserve"> noriem, </w:t>
      </w:r>
      <w:proofErr w:type="spellStart"/>
      <w:r>
        <w:rPr>
          <w:sz w:val="24"/>
          <w:szCs w:val="24"/>
        </w:rPr>
        <w:t>rešpektovatnie</w:t>
      </w:r>
      <w:proofErr w:type="spellEnd"/>
      <w:r>
        <w:rPr>
          <w:sz w:val="24"/>
          <w:szCs w:val="24"/>
        </w:rPr>
        <w:t xml:space="preserve"> nadobudnutých </w:t>
      </w:r>
      <w:proofErr w:type="spellStart"/>
      <w:r>
        <w:rPr>
          <w:sz w:val="24"/>
          <w:szCs w:val="24"/>
        </w:rPr>
        <w:t>práv</w:t>
      </w:r>
      <w:proofErr w:type="spellEnd"/>
      <w:r>
        <w:rPr>
          <w:sz w:val="24"/>
          <w:szCs w:val="24"/>
        </w:rPr>
        <w:t xml:space="preserve"> a zároveň plnenie povinností z </w:t>
      </w:r>
      <w:proofErr w:type="spellStart"/>
      <w:r>
        <w:rPr>
          <w:sz w:val="24"/>
          <w:szCs w:val="24"/>
        </w:rPr>
        <w:t>platného</w:t>
      </w:r>
      <w:proofErr w:type="spellEnd"/>
      <w:r>
        <w:rPr>
          <w:sz w:val="24"/>
          <w:szCs w:val="24"/>
        </w:rPr>
        <w:t xml:space="preserve"> </w:t>
      </w:r>
      <w:proofErr w:type="spellStart"/>
      <w:r>
        <w:rPr>
          <w:sz w:val="24"/>
          <w:szCs w:val="24"/>
        </w:rPr>
        <w:t>právneho</w:t>
      </w:r>
      <w:proofErr w:type="spellEnd"/>
      <w:r>
        <w:rPr>
          <w:sz w:val="24"/>
          <w:szCs w:val="24"/>
        </w:rPr>
        <w:t xml:space="preserve"> poriadku prameniacich.</w:t>
      </w:r>
      <w:r>
        <w:rPr>
          <w:rStyle w:val="Odkaznapoznmkupodiarou"/>
          <w:sz w:val="24"/>
          <w:szCs w:val="24"/>
        </w:rPr>
        <w:footnoteReference w:id="18"/>
      </w:r>
      <w:r>
        <w:rPr>
          <w:sz w:val="24"/>
          <w:szCs w:val="24"/>
        </w:rPr>
        <w:t xml:space="preserve"> </w:t>
      </w:r>
      <w:proofErr w:type="spellStart"/>
      <w:r>
        <w:rPr>
          <w:sz w:val="24"/>
          <w:szCs w:val="24"/>
        </w:rPr>
        <w:t>Navnímanie</w:t>
      </w:r>
      <w:proofErr w:type="spellEnd"/>
      <w:r>
        <w:rPr>
          <w:sz w:val="24"/>
          <w:szCs w:val="24"/>
        </w:rPr>
        <w:t xml:space="preserve"> aj uvedených východísk, prístupov k právnej </w:t>
      </w:r>
      <w:r>
        <w:rPr>
          <w:sz w:val="24"/>
          <w:szCs w:val="24"/>
        </w:rPr>
        <w:lastRenderedPageBreak/>
        <w:t>istote na pozadí pre nás dostatočných argumentov</w:t>
      </w:r>
      <w:r w:rsidR="000C52A9">
        <w:rPr>
          <w:sz w:val="24"/>
          <w:szCs w:val="24"/>
        </w:rPr>
        <w:t xml:space="preserve"> na účely predkladanej vedeckej štúdie </w:t>
      </w:r>
      <w:r w:rsidR="00853144">
        <w:rPr>
          <w:sz w:val="24"/>
          <w:szCs w:val="24"/>
        </w:rPr>
        <w:t xml:space="preserve">pojednávame </w:t>
      </w:r>
      <w:r>
        <w:rPr>
          <w:sz w:val="24"/>
          <w:szCs w:val="24"/>
        </w:rPr>
        <w:t xml:space="preserve">o princípe právnej istoty v širšom význame slova, keď apercipujeme právnu istotu ako </w:t>
      </w:r>
      <w:r>
        <w:rPr>
          <w:b/>
          <w:bCs/>
          <w:sz w:val="24"/>
          <w:szCs w:val="24"/>
        </w:rPr>
        <w:t>predvídateľnosť práva všeobecne</w:t>
      </w:r>
      <w:r>
        <w:rPr>
          <w:sz w:val="24"/>
          <w:szCs w:val="24"/>
        </w:rPr>
        <w:t xml:space="preserve">. Právnu istotu ako jednu z najvyšších ústavných hodnôt materiálneho právneho štátu nerozoberáme len v kontexte rozhodovacej činnosti súdov, ale rovnako ako legitímne očakávania spoločnosti čo sa trvácnosti a stability právneho poriadku týka, teda stability právnych noriem, ako aj zákaz svojvôle, opäť však nie výlučne orgánov súdnej moci, ale zákonodarný zbor nevynímajúc. Inšpiratívnym v tomto smere </w:t>
      </w:r>
      <w:r w:rsidR="00853144">
        <w:rPr>
          <w:sz w:val="24"/>
          <w:szCs w:val="24"/>
        </w:rPr>
        <w:t xml:space="preserve">bol </w:t>
      </w:r>
      <w:r>
        <w:rPr>
          <w:sz w:val="24"/>
          <w:szCs w:val="24"/>
        </w:rPr>
        <w:t xml:space="preserve">opäť pohľad do judikatúry Ústavného súdu SR, </w:t>
      </w:r>
      <w:r w:rsidR="00853144">
        <w:rPr>
          <w:sz w:val="24"/>
          <w:szCs w:val="24"/>
        </w:rPr>
        <w:t xml:space="preserve">pričom veríme, že </w:t>
      </w:r>
      <w:r>
        <w:rPr>
          <w:sz w:val="24"/>
          <w:szCs w:val="24"/>
        </w:rPr>
        <w:t xml:space="preserve">citáciou </w:t>
      </w:r>
      <w:r w:rsidR="00853144">
        <w:rPr>
          <w:sz w:val="24"/>
          <w:szCs w:val="24"/>
        </w:rPr>
        <w:t xml:space="preserve">jeho </w:t>
      </w:r>
      <w:r>
        <w:rPr>
          <w:sz w:val="24"/>
          <w:szCs w:val="24"/>
        </w:rPr>
        <w:t>rozhodnutia na účely vstupu do problematiky ukončíme pre čitateľa dostatočne argumentačne silný koncentrát názorov popredných predstaviteľov právnej vedy s cieľom obháj</w:t>
      </w:r>
      <w:r w:rsidR="00853144">
        <w:rPr>
          <w:sz w:val="24"/>
          <w:szCs w:val="24"/>
        </w:rPr>
        <w:t>iť</w:t>
      </w:r>
      <w:r>
        <w:rPr>
          <w:sz w:val="24"/>
          <w:szCs w:val="24"/>
        </w:rPr>
        <w:t xml:space="preserve"> náš príst</w:t>
      </w:r>
      <w:r w:rsidR="000C52A9">
        <w:rPr>
          <w:sz w:val="24"/>
          <w:szCs w:val="24"/>
        </w:rPr>
        <w:t xml:space="preserve">up k spracovaniu predkladanej vedeckej štúdie. </w:t>
      </w:r>
      <w:r>
        <w:rPr>
          <w:i/>
          <w:iCs/>
          <w:sz w:val="24"/>
          <w:szCs w:val="24"/>
        </w:rPr>
        <w:t>„Atribút poznateľ</w:t>
      </w:r>
      <w:r w:rsidR="003E643F">
        <w:rPr>
          <w:i/>
          <w:iCs/>
          <w:sz w:val="24"/>
          <w:szCs w:val="24"/>
        </w:rPr>
        <w:t>nosti práva je úzko prepojený s </w:t>
      </w:r>
      <w:r>
        <w:rPr>
          <w:i/>
          <w:iCs/>
          <w:sz w:val="24"/>
          <w:szCs w:val="24"/>
        </w:rPr>
        <w:t>atribútom legitímneho očakávania vyjadreného v požiadavke právneho štátu na zachovávanie právnej istoty. Zákonodarca by mal za každých okolností</w:t>
      </w:r>
      <w:r w:rsidR="003E643F">
        <w:rPr>
          <w:i/>
          <w:iCs/>
          <w:sz w:val="24"/>
          <w:szCs w:val="24"/>
        </w:rPr>
        <w:t xml:space="preserve"> v procese prijímania zákonov a </w:t>
      </w:r>
      <w:r>
        <w:rPr>
          <w:i/>
          <w:iCs/>
          <w:sz w:val="24"/>
          <w:szCs w:val="24"/>
        </w:rPr>
        <w:t>osobitne prijímania ich novelizácií zohľadňovať doterajší právny stav a všetky jeho zmeny vykonávať uvážene, len v takej miere, ktorá je nevyhnutá na dosiahnutie vytýčeného cieľa regulácie spoločenských vzťahov. To samo osebe predpokladá, že stanovené ciele právnej regulácie budú spĺňať hľadisko verejnej akceptácie. Prijímanie oprávnených zmien zaručuje stabilitu právnych vzťahov a legitimizuje limitáciu možností, ktoré má jednotlivec v spoločnosti na rozvoj svojej osobnosti  a presadzovanie vlastných záujmov.“</w:t>
      </w:r>
      <w:r>
        <w:rPr>
          <w:rStyle w:val="Odkaznapoznmkupodiarou"/>
          <w:i/>
          <w:iCs/>
          <w:sz w:val="24"/>
          <w:szCs w:val="24"/>
        </w:rPr>
        <w:footnoteReference w:id="19"/>
      </w:r>
    </w:p>
    <w:p w:rsidR="005B14A0" w:rsidRDefault="005B14A0" w:rsidP="005B14A0">
      <w:pPr>
        <w:pStyle w:val="Bezriadkovania"/>
        <w:ind w:firstLine="708"/>
        <w:rPr>
          <w:sz w:val="24"/>
          <w:szCs w:val="24"/>
        </w:rPr>
      </w:pPr>
    </w:p>
    <w:p w:rsidR="005B14A0" w:rsidRDefault="005B14A0" w:rsidP="005B14A0">
      <w:pPr>
        <w:pStyle w:val="Bezriadkovania"/>
        <w:rPr>
          <w:b/>
          <w:bCs/>
          <w:sz w:val="24"/>
          <w:szCs w:val="24"/>
        </w:rPr>
      </w:pPr>
      <w:r>
        <w:rPr>
          <w:b/>
          <w:bCs/>
          <w:sz w:val="24"/>
          <w:szCs w:val="24"/>
        </w:rPr>
        <w:t xml:space="preserve">Teoreticko-právne východiská interpretácie práva </w:t>
      </w:r>
    </w:p>
    <w:p w:rsidR="005B14A0" w:rsidRDefault="005B14A0" w:rsidP="00524490">
      <w:pPr>
        <w:spacing w:after="0" w:line="240" w:lineRule="auto"/>
        <w:ind w:firstLine="709"/>
        <w:rPr>
          <w:sz w:val="24"/>
          <w:szCs w:val="24"/>
        </w:rPr>
      </w:pPr>
      <w:r>
        <w:rPr>
          <w:sz w:val="24"/>
          <w:szCs w:val="24"/>
        </w:rPr>
        <w:t xml:space="preserve">V najširšom zmysle slova sa pojmom interpretácia rozumie </w:t>
      </w:r>
      <w:r>
        <w:rPr>
          <w:i/>
          <w:iCs/>
          <w:sz w:val="24"/>
          <w:szCs w:val="24"/>
        </w:rPr>
        <w:t>„sprostredkovanie pochopenia významu všetkých výsledkov tvorivej ľudskej činnosti... Interpretujú sa umelecké diela, historické pamiatky, udalosti, písané texty tým, že sa im pripisuje určitý zmysel.“.</w:t>
      </w:r>
      <w:r>
        <w:rPr>
          <w:rStyle w:val="Odkaznapoznmkupodiarou"/>
          <w:sz w:val="24"/>
          <w:szCs w:val="24"/>
        </w:rPr>
        <w:footnoteReference w:id="20"/>
      </w:r>
      <w:r>
        <w:rPr>
          <w:sz w:val="24"/>
          <w:szCs w:val="24"/>
        </w:rPr>
        <w:t xml:space="preserve"> Cieľom interpretácie vo všeobecnosti je objasniť zmysel textu, ktorý predstavuje objekt interpretácie. Predstavuje integrálnu súčasť procesu poznania, zvyčajne (nie vždy) v jeho finálnej fáze, nakoľko poznávací proces nie je jednoznačne ohraničený svojím koncom. Vychádzame pritom zo skutočnosti, že v ľudskej činnosti dochádza rovnako k </w:t>
      </w:r>
      <w:proofErr w:type="spellStart"/>
      <w:r>
        <w:rPr>
          <w:sz w:val="24"/>
          <w:szCs w:val="24"/>
        </w:rPr>
        <w:t>reinterpretácii</w:t>
      </w:r>
      <w:proofErr w:type="spellEnd"/>
      <w:r>
        <w:rPr>
          <w:sz w:val="24"/>
          <w:szCs w:val="24"/>
        </w:rPr>
        <w:t xml:space="preserve"> poznatkov už zdanlivo ukončeného poznávacieho procesu.</w:t>
      </w:r>
      <w:r>
        <w:rPr>
          <w:rStyle w:val="Odkaznapoznmkupodiarou"/>
          <w:sz w:val="24"/>
          <w:szCs w:val="24"/>
        </w:rPr>
        <w:footnoteReference w:id="21"/>
      </w:r>
      <w:r>
        <w:rPr>
          <w:sz w:val="24"/>
          <w:szCs w:val="24"/>
        </w:rPr>
        <w:t xml:space="preserve">  </w:t>
      </w:r>
    </w:p>
    <w:p w:rsidR="005B14A0" w:rsidRDefault="005B14A0" w:rsidP="00524490">
      <w:pPr>
        <w:spacing w:after="0" w:line="240" w:lineRule="auto"/>
        <w:ind w:firstLine="709"/>
        <w:rPr>
          <w:i/>
          <w:iCs/>
          <w:sz w:val="24"/>
          <w:szCs w:val="24"/>
        </w:rPr>
      </w:pPr>
      <w:proofErr w:type="spellStart"/>
      <w:r>
        <w:rPr>
          <w:sz w:val="24"/>
          <w:szCs w:val="24"/>
        </w:rPr>
        <w:t>Hermeneutika</w:t>
      </w:r>
      <w:proofErr w:type="spellEnd"/>
      <w:r>
        <w:rPr>
          <w:sz w:val="24"/>
          <w:szCs w:val="24"/>
        </w:rPr>
        <w:t xml:space="preserve"> ako náuka zaoberajúca sa teoretickými otázkami výkladu sa s ohľadom na predmet interpretácie diferencuje. Právna  </w:t>
      </w:r>
      <w:proofErr w:type="spellStart"/>
      <w:r>
        <w:rPr>
          <w:sz w:val="24"/>
          <w:szCs w:val="24"/>
        </w:rPr>
        <w:t>hermeneutika</w:t>
      </w:r>
      <w:proofErr w:type="spellEnd"/>
      <w:r>
        <w:rPr>
          <w:sz w:val="24"/>
          <w:szCs w:val="24"/>
        </w:rPr>
        <w:t xml:space="preserve"> sa  zaoberá vedeckou analýzou právnych textov, teoretickými otázkami a metódami výkladu práva. Interpretáciu práva možno v rámci právnej regulácie pokladať za </w:t>
      </w:r>
      <w:r>
        <w:rPr>
          <w:b/>
          <w:bCs/>
          <w:sz w:val="24"/>
          <w:szCs w:val="24"/>
        </w:rPr>
        <w:t>nevyhnutný sprostredkujúci článok medzi tvorbou a aplikáciou práva</w:t>
      </w:r>
      <w:r>
        <w:rPr>
          <w:sz w:val="24"/>
          <w:szCs w:val="24"/>
        </w:rPr>
        <w:t xml:space="preserve">, končí sa ňou proces dotvárania práva a začína proces jeho aplikácie, ktorého je interpretácia rovnako súčasťou. </w:t>
      </w:r>
      <w:r>
        <w:rPr>
          <w:i/>
          <w:iCs/>
          <w:sz w:val="24"/>
          <w:szCs w:val="24"/>
        </w:rPr>
        <w:t>„Je nepochybné, že proces aplikácie práva konajúcim súdom predstavuje náročný vnútorný postup jednotlivca, pri ktorom sa najmä musí opierať (vychádzať) o svoje doterajšie životné poznatky poznačené absolvovaním tej ktorej školy právneho myslenia a obohatené o profesionálnu zručnosť pri určitej duševnej schopnosti fakty nielen vyhľadať, ale aj vyhodnotiť.“</w:t>
      </w:r>
      <w:r>
        <w:rPr>
          <w:rStyle w:val="Odkaznapoznmkupodiarou"/>
          <w:i/>
          <w:iCs/>
          <w:sz w:val="24"/>
          <w:szCs w:val="24"/>
        </w:rPr>
        <w:footnoteReference w:id="22"/>
      </w:r>
      <w:r>
        <w:rPr>
          <w:i/>
          <w:iCs/>
          <w:sz w:val="24"/>
          <w:szCs w:val="24"/>
        </w:rPr>
        <w:t xml:space="preserve"> </w:t>
      </w:r>
      <w:r>
        <w:rPr>
          <w:b/>
          <w:bCs/>
          <w:sz w:val="24"/>
          <w:szCs w:val="24"/>
        </w:rPr>
        <w:t>Zložitosť procesu aplikácie</w:t>
      </w:r>
      <w:r>
        <w:rPr>
          <w:sz w:val="24"/>
          <w:szCs w:val="24"/>
        </w:rPr>
        <w:t xml:space="preserve"> práva pot</w:t>
      </w:r>
      <w:r w:rsidR="00B014B4">
        <w:rPr>
          <w:sz w:val="24"/>
          <w:szCs w:val="24"/>
        </w:rPr>
        <w:t xml:space="preserve">vrdzuje odborná prax tým, že nejde </w:t>
      </w:r>
      <w:r>
        <w:rPr>
          <w:sz w:val="24"/>
          <w:szCs w:val="24"/>
        </w:rPr>
        <w:t xml:space="preserve">len o procesy poznávacie a hodnotiace, ale aj o samotnú interpretáciu zavŕšenú rozhodovacou činnosťou subjektu právo aplikujúceho. Aplikácia práva sa potom, ako ďalej M. </w:t>
      </w:r>
      <w:proofErr w:type="spellStart"/>
      <w:r>
        <w:rPr>
          <w:sz w:val="24"/>
          <w:szCs w:val="24"/>
        </w:rPr>
        <w:t>Gavalec</w:t>
      </w:r>
      <w:proofErr w:type="spellEnd"/>
      <w:r>
        <w:rPr>
          <w:sz w:val="24"/>
          <w:szCs w:val="24"/>
        </w:rPr>
        <w:t xml:space="preserve"> uvádza, viaže rovnako k spätne pôsobiacemu </w:t>
      </w:r>
      <w:r>
        <w:rPr>
          <w:sz w:val="24"/>
          <w:szCs w:val="24"/>
        </w:rPr>
        <w:lastRenderedPageBreak/>
        <w:t xml:space="preserve">procesu kontroly vhodnosti výberu. </w:t>
      </w:r>
      <w:r>
        <w:rPr>
          <w:i/>
          <w:iCs/>
          <w:sz w:val="24"/>
          <w:szCs w:val="24"/>
        </w:rPr>
        <w:t xml:space="preserve">„Vhodnosť sa väčšinou posudzuje na základe zisteného skutkového stavu, resp. deja, ktorý nás procesom </w:t>
      </w:r>
      <w:proofErr w:type="spellStart"/>
      <w:r>
        <w:rPr>
          <w:i/>
          <w:iCs/>
          <w:sz w:val="24"/>
          <w:szCs w:val="24"/>
        </w:rPr>
        <w:t>subsumpcie</w:t>
      </w:r>
      <w:proofErr w:type="spellEnd"/>
      <w:r>
        <w:rPr>
          <w:i/>
          <w:iCs/>
          <w:sz w:val="24"/>
          <w:szCs w:val="24"/>
        </w:rPr>
        <w:t xml:space="preserve"> navedie k vyhľadaniu možnej právnej normy obsahujúcej právne pravidlo konkrétneho správania (tzn. v kombinácii hypotézy, dispozície a sankcie). Tento proces však nie je uzatvorený, lebo objavením konkrétnej právnej normy zisťujeme (poprípade preverujeme) v procese aplikácie, ktoré relevantné skutočnosti overené ešte neboli, a na základe ich overenia dostávame ďalšie informácie, či prvý výber právnej normy, a to nie len z hľadiska právnych odvetví, ale aj z hľadiska hierarchického, bol vhodný alebo mylný. Samozrejme tento lineárny rad vyjadrený formou „pokus – omyl“ tvoriaci proces aplikácie môže mať viacero štádií; musí byť však určitý...“</w:t>
      </w:r>
      <w:r>
        <w:rPr>
          <w:rStyle w:val="Odkaznapoznmkupodiarou"/>
          <w:sz w:val="24"/>
          <w:szCs w:val="24"/>
        </w:rPr>
        <w:footnoteReference w:id="23"/>
      </w:r>
    </w:p>
    <w:p w:rsidR="005B14A0" w:rsidRDefault="005B14A0" w:rsidP="00524490">
      <w:pPr>
        <w:spacing w:after="0" w:line="240" w:lineRule="auto"/>
        <w:ind w:firstLine="709"/>
        <w:rPr>
          <w:sz w:val="24"/>
          <w:szCs w:val="24"/>
        </w:rPr>
      </w:pPr>
      <w:r>
        <w:rPr>
          <w:b/>
          <w:bCs/>
          <w:sz w:val="24"/>
          <w:szCs w:val="24"/>
        </w:rPr>
        <w:t>Výkladom práva</w:t>
      </w:r>
      <w:r>
        <w:rPr>
          <w:sz w:val="24"/>
          <w:szCs w:val="24"/>
        </w:rPr>
        <w:t xml:space="preserve"> je vhodné rozumieť užší segment procesu aplikácie práv</w:t>
      </w:r>
      <w:r w:rsidR="003E643F">
        <w:rPr>
          <w:sz w:val="24"/>
          <w:szCs w:val="24"/>
        </w:rPr>
        <w:t>a. Podľa E. </w:t>
      </w:r>
      <w:proofErr w:type="spellStart"/>
      <w:r>
        <w:rPr>
          <w:sz w:val="24"/>
          <w:szCs w:val="24"/>
        </w:rPr>
        <w:t>Ottovej</w:t>
      </w:r>
      <w:proofErr w:type="spellEnd"/>
      <w:r>
        <w:rPr>
          <w:sz w:val="24"/>
          <w:szCs w:val="24"/>
        </w:rPr>
        <w:t xml:space="preserve"> pod výkladom (interpretáciou) práva</w:t>
      </w:r>
      <w:r>
        <w:rPr>
          <w:i/>
          <w:iCs/>
          <w:sz w:val="24"/>
          <w:szCs w:val="24"/>
        </w:rPr>
        <w:t xml:space="preserve"> </w:t>
      </w:r>
      <w:r w:rsidR="00B014B4" w:rsidRPr="00B014B4">
        <w:rPr>
          <w:iCs/>
          <w:sz w:val="24"/>
          <w:szCs w:val="24"/>
        </w:rPr>
        <w:t>rozumieme</w:t>
      </w:r>
      <w:r w:rsidR="00B014B4">
        <w:rPr>
          <w:i/>
          <w:iCs/>
          <w:sz w:val="24"/>
          <w:szCs w:val="24"/>
        </w:rPr>
        <w:t xml:space="preserve"> </w:t>
      </w:r>
      <w:r>
        <w:rPr>
          <w:i/>
          <w:iCs/>
          <w:sz w:val="24"/>
          <w:szCs w:val="24"/>
        </w:rPr>
        <w:t>„zisťovanie a objasňovanie zmyslu a obsahu právnych noriem za účelom ich pochopenia, ak aj správneho a jednotného a praktického používania. Objasňujú sa jednotlivé slová a normatívne vety, ale aj väzby medzi právnymi normami, kontext jednotlivých častí normatívneho textu.“</w:t>
      </w:r>
      <w:r>
        <w:rPr>
          <w:rStyle w:val="Odkaznapoznmkupodiarou"/>
          <w:i/>
          <w:iCs/>
          <w:sz w:val="24"/>
          <w:szCs w:val="24"/>
        </w:rPr>
        <w:footnoteReference w:id="24"/>
      </w:r>
      <w:r w:rsidR="003E643F">
        <w:rPr>
          <w:sz w:val="24"/>
          <w:szCs w:val="24"/>
        </w:rPr>
        <w:t xml:space="preserve"> Predmetný pohľad E. </w:t>
      </w:r>
      <w:proofErr w:type="spellStart"/>
      <w:r>
        <w:rPr>
          <w:sz w:val="24"/>
          <w:szCs w:val="24"/>
        </w:rPr>
        <w:t>Ottovej</w:t>
      </w:r>
      <w:proofErr w:type="spellEnd"/>
      <w:r>
        <w:rPr>
          <w:sz w:val="24"/>
          <w:szCs w:val="24"/>
        </w:rPr>
        <w:t xml:space="preserve"> spočívajúci v nazeraní na interpretáciu ako na proces objavu nevedeného alebo potvrdenie nám </w:t>
      </w:r>
      <w:proofErr w:type="spellStart"/>
      <w:r>
        <w:rPr>
          <w:sz w:val="24"/>
          <w:szCs w:val="24"/>
        </w:rPr>
        <w:t>nutno</w:t>
      </w:r>
      <w:proofErr w:type="spellEnd"/>
      <w:r>
        <w:rPr>
          <w:sz w:val="24"/>
          <w:szCs w:val="24"/>
        </w:rPr>
        <w:t xml:space="preserve"> známeho M. </w:t>
      </w:r>
      <w:proofErr w:type="spellStart"/>
      <w:r>
        <w:rPr>
          <w:sz w:val="24"/>
          <w:szCs w:val="24"/>
        </w:rPr>
        <w:t>Gavalec</w:t>
      </w:r>
      <w:proofErr w:type="spellEnd"/>
      <w:r>
        <w:rPr>
          <w:sz w:val="24"/>
          <w:szCs w:val="24"/>
        </w:rPr>
        <w:t xml:space="preserve"> konfrontuje s optikou T. </w:t>
      </w:r>
      <w:proofErr w:type="spellStart"/>
      <w:r>
        <w:rPr>
          <w:sz w:val="24"/>
          <w:szCs w:val="24"/>
        </w:rPr>
        <w:t>Sobeka</w:t>
      </w:r>
      <w:proofErr w:type="spellEnd"/>
      <w:r>
        <w:rPr>
          <w:rStyle w:val="Odkaznapoznmkupodiarou"/>
          <w:sz w:val="24"/>
          <w:szCs w:val="24"/>
        </w:rPr>
        <w:footnoteReference w:id="25"/>
      </w:r>
      <w:r>
        <w:rPr>
          <w:sz w:val="24"/>
          <w:szCs w:val="24"/>
        </w:rPr>
        <w:t xml:space="preserve">, podľa ktorého interpretovať znamená povedať to isté inými slovami, čím pod interpretáciou zjednodušene rozumie preklad viet. P. </w:t>
      </w:r>
      <w:proofErr w:type="spellStart"/>
      <w:r>
        <w:rPr>
          <w:sz w:val="24"/>
          <w:szCs w:val="24"/>
        </w:rPr>
        <w:t>Wilflig</w:t>
      </w:r>
      <w:proofErr w:type="spellEnd"/>
      <w:r>
        <w:rPr>
          <w:sz w:val="24"/>
          <w:szCs w:val="24"/>
        </w:rPr>
        <w:t xml:space="preserve"> v rámci svojej analýzy  </w:t>
      </w:r>
      <w:r>
        <w:rPr>
          <w:i/>
          <w:iCs/>
          <w:sz w:val="24"/>
          <w:szCs w:val="24"/>
        </w:rPr>
        <w:t>Kvalitatívne požiadavky na odôvodnenie súdneho rozhodnutia</w:t>
      </w:r>
      <w:r>
        <w:rPr>
          <w:sz w:val="24"/>
          <w:szCs w:val="24"/>
        </w:rPr>
        <w:t xml:space="preserve"> konštatuje, že „</w:t>
      </w:r>
      <w:r>
        <w:rPr>
          <w:i/>
          <w:iCs/>
          <w:sz w:val="24"/>
          <w:szCs w:val="24"/>
        </w:rPr>
        <w:t>Výklad právneho textu je potrebné vykonať v situácii, keď sú pochybnosti o význame textu v jeho doslovnom znení</w:t>
      </w:r>
      <w:r w:rsidR="00575B41">
        <w:rPr>
          <w:i/>
          <w:iCs/>
          <w:sz w:val="24"/>
          <w:szCs w:val="24"/>
        </w:rPr>
        <w:t>. O výklad v </w:t>
      </w:r>
      <w:r>
        <w:rPr>
          <w:i/>
          <w:iCs/>
          <w:sz w:val="24"/>
          <w:szCs w:val="24"/>
        </w:rPr>
        <w:t>pravom zmysle sa teda nejedná, keď nie sú pochybnosti o význame textu a význam normy zodpovedá jej doslovnému významu.“</w:t>
      </w:r>
      <w:r>
        <w:rPr>
          <w:rStyle w:val="Odkaznapoznmkupodiarou"/>
          <w:i/>
          <w:iCs/>
          <w:sz w:val="24"/>
          <w:szCs w:val="24"/>
        </w:rPr>
        <w:footnoteReference w:id="26"/>
      </w:r>
      <w:r>
        <w:rPr>
          <w:sz w:val="24"/>
          <w:szCs w:val="24"/>
        </w:rPr>
        <w:t xml:space="preserve"> </w:t>
      </w:r>
    </w:p>
    <w:p w:rsidR="005B14A0" w:rsidRDefault="005B14A0" w:rsidP="005B14A0">
      <w:pPr>
        <w:spacing w:after="0" w:line="240" w:lineRule="auto"/>
        <w:ind w:firstLine="708"/>
        <w:rPr>
          <w:sz w:val="24"/>
          <w:szCs w:val="24"/>
        </w:rPr>
      </w:pPr>
      <w:r>
        <w:rPr>
          <w:bCs/>
          <w:sz w:val="24"/>
          <w:szCs w:val="24"/>
        </w:rPr>
        <w:t>Interpretácia a</w:t>
      </w:r>
      <w:r>
        <w:rPr>
          <w:sz w:val="24"/>
          <w:szCs w:val="24"/>
        </w:rPr>
        <w:t> </w:t>
      </w:r>
      <w:r>
        <w:rPr>
          <w:bCs/>
          <w:sz w:val="24"/>
          <w:szCs w:val="24"/>
        </w:rPr>
        <w:t xml:space="preserve">aplikácia zákonov ako „pánom zákonov“ </w:t>
      </w:r>
      <w:r w:rsidR="00607C5C">
        <w:rPr>
          <w:bCs/>
          <w:sz w:val="24"/>
          <w:szCs w:val="24"/>
        </w:rPr>
        <w:t xml:space="preserve">prináleží </w:t>
      </w:r>
      <w:r>
        <w:rPr>
          <w:bCs/>
          <w:sz w:val="24"/>
          <w:szCs w:val="24"/>
        </w:rPr>
        <w:t>predovšetkým (všeobecným) súdom</w:t>
      </w:r>
      <w:r>
        <w:rPr>
          <w:bCs/>
          <w:i/>
          <w:sz w:val="24"/>
          <w:szCs w:val="24"/>
        </w:rPr>
        <w:t>.</w:t>
      </w:r>
      <w:r>
        <w:rPr>
          <w:bCs/>
          <w:sz w:val="24"/>
          <w:szCs w:val="24"/>
          <w:vertAlign w:val="superscript"/>
        </w:rPr>
        <w:footnoteReference w:id="27"/>
      </w:r>
      <w:r>
        <w:rPr>
          <w:bCs/>
          <w:sz w:val="24"/>
          <w:szCs w:val="24"/>
        </w:rPr>
        <w:t xml:space="preserve"> A práve </w:t>
      </w:r>
      <w:r>
        <w:rPr>
          <w:b/>
          <w:sz w:val="24"/>
          <w:szCs w:val="24"/>
        </w:rPr>
        <w:t>sudca</w:t>
      </w:r>
      <w:r>
        <w:rPr>
          <w:bCs/>
          <w:sz w:val="24"/>
          <w:szCs w:val="24"/>
        </w:rPr>
        <w:t xml:space="preserve"> predstavuje prostredníka</w:t>
      </w:r>
      <w:r>
        <w:rPr>
          <w:sz w:val="24"/>
          <w:szCs w:val="24"/>
        </w:rPr>
        <w:t>, úlohou ktorého je spoznať význam interpretovaného textu. Prostredník v osobe sudcu v procese výkladu predmetného textu interpretované</w:t>
      </w:r>
      <w:r w:rsidR="00607C5C">
        <w:rPr>
          <w:sz w:val="24"/>
          <w:szCs w:val="24"/>
        </w:rPr>
        <w:t xml:space="preserve">ho ako </w:t>
      </w:r>
      <w:r>
        <w:rPr>
          <w:sz w:val="24"/>
          <w:szCs w:val="24"/>
        </w:rPr>
        <w:t>„dielo“ – text právneho predpisu</w:t>
      </w:r>
      <w:r w:rsidR="00607C5C">
        <w:rPr>
          <w:sz w:val="24"/>
          <w:szCs w:val="24"/>
        </w:rPr>
        <w:t xml:space="preserve"> –</w:t>
      </w:r>
      <w:r>
        <w:rPr>
          <w:sz w:val="24"/>
          <w:szCs w:val="24"/>
        </w:rPr>
        <w:t xml:space="preserve"> podľa T. </w:t>
      </w:r>
      <w:proofErr w:type="spellStart"/>
      <w:r>
        <w:rPr>
          <w:sz w:val="24"/>
          <w:szCs w:val="24"/>
        </w:rPr>
        <w:t>Ľalíka</w:t>
      </w:r>
      <w:proofErr w:type="spellEnd"/>
      <w:r>
        <w:rPr>
          <w:sz w:val="24"/>
          <w:szCs w:val="24"/>
        </w:rPr>
        <w:t xml:space="preserve"> aktualizuje, </w:t>
      </w:r>
      <w:r>
        <w:rPr>
          <w:sz w:val="24"/>
          <w:szCs w:val="24"/>
        </w:rPr>
        <w:lastRenderedPageBreak/>
        <w:t>keď odkaz vytvorený v minulosti aplikuje na konkrétne okolnosti prípadu v súčasnosti.</w:t>
      </w:r>
      <w:r>
        <w:rPr>
          <w:i/>
          <w:iCs/>
          <w:sz w:val="24"/>
          <w:szCs w:val="24"/>
        </w:rPr>
        <w:t xml:space="preserve"> „Jeden subjekt totiž normu prijíma v určitom čase, priestore, historickej a ideologickej epoche, a úplne iný subjekt ju vykladá tiež v určitom kontexte, historickej situáci</w:t>
      </w:r>
      <w:r w:rsidR="003E643F">
        <w:rPr>
          <w:i/>
          <w:iCs/>
          <w:sz w:val="24"/>
          <w:szCs w:val="24"/>
        </w:rPr>
        <w:t>i, čase a realite a následne ju </w:t>
      </w:r>
      <w:r>
        <w:rPr>
          <w:i/>
          <w:iCs/>
          <w:sz w:val="24"/>
          <w:szCs w:val="24"/>
        </w:rPr>
        <w:t>aplikuje.“</w:t>
      </w:r>
      <w:r>
        <w:rPr>
          <w:rStyle w:val="Odkaznapoznmkupodiarou"/>
          <w:i/>
          <w:iCs/>
          <w:sz w:val="24"/>
          <w:szCs w:val="24"/>
        </w:rPr>
        <w:footnoteReference w:id="28"/>
      </w:r>
      <w:r>
        <w:rPr>
          <w:i/>
          <w:iCs/>
          <w:sz w:val="24"/>
          <w:szCs w:val="24"/>
        </w:rPr>
        <w:t xml:space="preserve"> </w:t>
      </w:r>
      <w:r>
        <w:rPr>
          <w:sz w:val="24"/>
          <w:szCs w:val="24"/>
        </w:rPr>
        <w:t xml:space="preserve">Ako konštatuje M. </w:t>
      </w:r>
      <w:proofErr w:type="spellStart"/>
      <w:r>
        <w:rPr>
          <w:sz w:val="24"/>
          <w:szCs w:val="24"/>
        </w:rPr>
        <w:t>Gavalec</w:t>
      </w:r>
      <w:proofErr w:type="spellEnd"/>
      <w:r>
        <w:rPr>
          <w:sz w:val="24"/>
          <w:szCs w:val="24"/>
        </w:rPr>
        <w:t xml:space="preserve">, sudca predstavuje bežného člena v spoločnosti, a preto sa ani od spoločnosti neizoluje. Sudca vníma jednotlivé spoločenské zmeny a potreby tak, ako mu to umožňujú jeho schopnosti. Interpretácia značí pre sudcu (zo širšieho hľadiska), </w:t>
      </w:r>
      <w:r>
        <w:rPr>
          <w:i/>
          <w:iCs/>
          <w:sz w:val="24"/>
          <w:szCs w:val="24"/>
        </w:rPr>
        <w:t>„že všeobecne sformulované pravidlo (najmä jej dispozíciu) musí transformovať prostredníctvom vhodných jazykových prostriedkov na, pre podmienky konkrétneho skutkového stavu, aplikácie schopné pravidlo a toto porovnáva s reálnou situáciou, dejom, resp. postojom či iným druhom správania jednotlivca.“</w:t>
      </w:r>
      <w:r>
        <w:rPr>
          <w:rStyle w:val="Odkaznapoznmkupodiarou"/>
          <w:i/>
          <w:iCs/>
          <w:sz w:val="24"/>
          <w:szCs w:val="24"/>
        </w:rPr>
        <w:footnoteReference w:id="29"/>
      </w:r>
      <w:r>
        <w:rPr>
          <w:sz w:val="24"/>
          <w:szCs w:val="24"/>
        </w:rPr>
        <w:t xml:space="preserve"> V kontexte právnej istoty a interpretácie práva súdmi M. </w:t>
      </w:r>
      <w:proofErr w:type="spellStart"/>
      <w:r>
        <w:rPr>
          <w:sz w:val="24"/>
          <w:szCs w:val="24"/>
        </w:rPr>
        <w:t>Gavalec</w:t>
      </w:r>
      <w:proofErr w:type="spellEnd"/>
      <w:r>
        <w:rPr>
          <w:sz w:val="24"/>
          <w:szCs w:val="24"/>
        </w:rPr>
        <w:t xml:space="preserve"> uvádza</w:t>
      </w:r>
      <w:r w:rsidR="00607C5C">
        <w:rPr>
          <w:sz w:val="24"/>
          <w:szCs w:val="24"/>
        </w:rPr>
        <w:t>:</w:t>
      </w:r>
      <w:r>
        <w:rPr>
          <w:sz w:val="24"/>
          <w:szCs w:val="24"/>
        </w:rPr>
        <w:t xml:space="preserve"> </w:t>
      </w:r>
      <w:r>
        <w:rPr>
          <w:i/>
          <w:iCs/>
          <w:sz w:val="24"/>
          <w:szCs w:val="24"/>
        </w:rPr>
        <w:t xml:space="preserve">„Tak ako je v praxi zákonodarcu bežné, že mnohé zákonné úpravy ktoré menia alebo dopĺňajú zákon, na ktorom ani nezaschol atrament podpisu troch ústavných činiteľov, tak aj </w:t>
      </w:r>
      <w:r>
        <w:rPr>
          <w:b/>
          <w:bCs/>
          <w:i/>
          <w:iCs/>
          <w:sz w:val="24"/>
          <w:szCs w:val="24"/>
        </w:rPr>
        <w:t>súdna prax prehodnocuje výsledky svojej rozhodovacej činnosti a nasledujúca judikatúra ju potom koriguje</w:t>
      </w:r>
      <w:r>
        <w:rPr>
          <w:i/>
          <w:iCs/>
          <w:sz w:val="24"/>
          <w:szCs w:val="24"/>
        </w:rPr>
        <w:t>. Iba prostredníctvom argumentácie vyslovenej v odôvodnení je možné tieto zmeny v práve (</w:t>
      </w:r>
      <w:proofErr w:type="spellStart"/>
      <w:r>
        <w:rPr>
          <w:i/>
          <w:iCs/>
          <w:sz w:val="24"/>
          <w:szCs w:val="24"/>
        </w:rPr>
        <w:t>judikatúrne</w:t>
      </w:r>
      <w:proofErr w:type="spellEnd"/>
      <w:r>
        <w:rPr>
          <w:i/>
          <w:iCs/>
          <w:sz w:val="24"/>
          <w:szCs w:val="24"/>
        </w:rPr>
        <w:t xml:space="preserve"> zlomy) vykonanou súdnou mocou dostatočne a dôsledne objasniť a najmä objasniť, že nejde o nesprávnu interpretáciu s účinkami (úmyslom) „</w:t>
      </w:r>
      <w:proofErr w:type="spellStart"/>
      <w:r>
        <w:rPr>
          <w:i/>
          <w:iCs/>
          <w:sz w:val="24"/>
          <w:szCs w:val="24"/>
        </w:rPr>
        <w:t>contra</w:t>
      </w:r>
      <w:proofErr w:type="spellEnd"/>
      <w:r>
        <w:rPr>
          <w:i/>
          <w:iCs/>
          <w:sz w:val="24"/>
          <w:szCs w:val="24"/>
        </w:rPr>
        <w:t xml:space="preserve"> </w:t>
      </w:r>
      <w:proofErr w:type="spellStart"/>
      <w:r>
        <w:rPr>
          <w:i/>
          <w:iCs/>
          <w:sz w:val="24"/>
          <w:szCs w:val="24"/>
        </w:rPr>
        <w:t>legem</w:t>
      </w:r>
      <w:proofErr w:type="spellEnd"/>
      <w:r>
        <w:rPr>
          <w:i/>
          <w:iCs/>
          <w:sz w:val="24"/>
          <w:szCs w:val="24"/>
        </w:rPr>
        <w:t>“, ale o posun napríklad v nazeraní na prioritné hodnoty, medzi ktoré nepochybne patrí aj právna istota a spravodlivosť. Pritom základným východiskom pre interpretáciu konkrétnej právnej normy je právny stav dosiahnutý v čase vykonania výkladu, čo môže vnášať nejasnosti vzhľadom na časový posun výkladovou základňou 1. a 2. stupňa súdnej moci.“</w:t>
      </w:r>
      <w:r>
        <w:rPr>
          <w:rStyle w:val="Odkaznapoznmkupodiarou"/>
          <w:i/>
          <w:iCs/>
          <w:sz w:val="24"/>
          <w:szCs w:val="24"/>
        </w:rPr>
        <w:footnoteReference w:id="30"/>
      </w:r>
      <w:r>
        <w:rPr>
          <w:sz w:val="24"/>
          <w:szCs w:val="24"/>
        </w:rPr>
        <w:t xml:space="preserve"> </w:t>
      </w:r>
    </w:p>
    <w:p w:rsidR="005B14A0" w:rsidRDefault="005B14A0" w:rsidP="005B14A0">
      <w:pPr>
        <w:spacing w:after="0" w:line="240" w:lineRule="auto"/>
        <w:ind w:firstLine="708"/>
        <w:rPr>
          <w:sz w:val="24"/>
          <w:szCs w:val="24"/>
        </w:rPr>
      </w:pPr>
      <w:r w:rsidRPr="000C52A9">
        <w:rPr>
          <w:sz w:val="24"/>
          <w:szCs w:val="24"/>
        </w:rPr>
        <w:t>V rámci prezentovaných teoreticko-právnych východísk si dovolíme aspoň krátke pozastavenie sa pri problematike výkladových metód, teda spôsobe</w:t>
      </w:r>
      <w:r w:rsidRPr="000C52A9">
        <w:rPr>
          <w:rStyle w:val="Odkaznapoznmkupodiarou"/>
          <w:sz w:val="24"/>
          <w:szCs w:val="24"/>
        </w:rPr>
        <w:footnoteReference w:id="31"/>
      </w:r>
      <w:r w:rsidRPr="000C52A9">
        <w:rPr>
          <w:sz w:val="24"/>
          <w:szCs w:val="24"/>
        </w:rPr>
        <w:t xml:space="preserve"> interpretácie práva, ktorý predstavuje jedno z kritérií klasifikácie výkladu práva popri klasifikácii podľa vzťahu medzi rozsahom významu slov v právnej norme a rozsahom ich významu</w:t>
      </w:r>
      <w:r w:rsidRPr="000C52A9">
        <w:rPr>
          <w:rStyle w:val="Odkaznapoznmkupodiarou"/>
          <w:sz w:val="24"/>
          <w:szCs w:val="24"/>
        </w:rPr>
        <w:footnoteReference w:id="32"/>
      </w:r>
      <w:r w:rsidR="00607C5C">
        <w:rPr>
          <w:sz w:val="24"/>
          <w:szCs w:val="24"/>
        </w:rPr>
        <w:t xml:space="preserve"> </w:t>
      </w:r>
      <w:r w:rsidR="003E643F">
        <w:rPr>
          <w:sz w:val="24"/>
          <w:szCs w:val="24"/>
        </w:rPr>
        <w:t>daného interpretáciou, ako </w:t>
      </w:r>
      <w:r w:rsidRPr="000C52A9">
        <w:rPr>
          <w:sz w:val="24"/>
          <w:szCs w:val="24"/>
        </w:rPr>
        <w:t>aj delení podľa subjektov</w:t>
      </w:r>
      <w:r w:rsidRPr="000C52A9">
        <w:rPr>
          <w:rStyle w:val="Odkaznapoznmkupodiarou"/>
          <w:sz w:val="24"/>
          <w:szCs w:val="24"/>
        </w:rPr>
        <w:footnoteReference w:id="33"/>
      </w:r>
      <w:r w:rsidRPr="000C52A9">
        <w:rPr>
          <w:sz w:val="24"/>
          <w:szCs w:val="24"/>
        </w:rPr>
        <w:t xml:space="preserve"> interpretácie.</w:t>
      </w:r>
      <w:r w:rsidRPr="000C52A9">
        <w:rPr>
          <w:rStyle w:val="Odkaznapoznmkupodiarou"/>
          <w:sz w:val="24"/>
          <w:szCs w:val="24"/>
        </w:rPr>
        <w:footnoteReference w:id="34"/>
      </w:r>
      <w:r>
        <w:rPr>
          <w:sz w:val="24"/>
          <w:szCs w:val="24"/>
        </w:rPr>
        <w:t xml:space="preserve"> O podobe </w:t>
      </w:r>
      <w:r>
        <w:rPr>
          <w:b/>
          <w:bCs/>
          <w:sz w:val="24"/>
          <w:szCs w:val="24"/>
        </w:rPr>
        <w:t>výkladových metód</w:t>
      </w:r>
      <w:r>
        <w:rPr>
          <w:sz w:val="24"/>
          <w:szCs w:val="24"/>
        </w:rPr>
        <w:t xml:space="preserve">  a právnych princípov pojednáva J. </w:t>
      </w:r>
      <w:proofErr w:type="spellStart"/>
      <w:r>
        <w:rPr>
          <w:sz w:val="24"/>
          <w:szCs w:val="24"/>
        </w:rPr>
        <w:t>Wintr</w:t>
      </w:r>
      <w:proofErr w:type="spellEnd"/>
      <w:r>
        <w:rPr>
          <w:sz w:val="24"/>
          <w:szCs w:val="24"/>
        </w:rPr>
        <w:t xml:space="preserve">, keď podľa neho tá spočíva jednak v tom, že majú normatívny charakter a je ich možné formulovať ako abstraktné normatívne vety, ako aj v tom, že ich je možné chápať ako </w:t>
      </w:r>
      <w:proofErr w:type="spellStart"/>
      <w:r>
        <w:rPr>
          <w:sz w:val="24"/>
          <w:szCs w:val="24"/>
        </w:rPr>
        <w:t>alexyovské</w:t>
      </w:r>
      <w:proofErr w:type="spellEnd"/>
      <w:r>
        <w:rPr>
          <w:sz w:val="24"/>
          <w:szCs w:val="24"/>
        </w:rPr>
        <w:t xml:space="preserve"> príkazy k optimalizácii a pri aplikácii sa vzájomne pomeriavajú. J. </w:t>
      </w:r>
      <w:proofErr w:type="spellStart"/>
      <w:r>
        <w:rPr>
          <w:sz w:val="24"/>
          <w:szCs w:val="24"/>
        </w:rPr>
        <w:t>Wintr</w:t>
      </w:r>
      <w:proofErr w:type="spellEnd"/>
      <w:r>
        <w:rPr>
          <w:sz w:val="24"/>
          <w:szCs w:val="24"/>
        </w:rPr>
        <w:t xml:space="preserve"> poníma každú metódu interpretácie práva ako systém abstraktnejších princípov a konkrétnejších zásad,</w:t>
      </w:r>
      <w:r>
        <w:rPr>
          <w:rStyle w:val="Odkaznapoznmkupodiarou"/>
          <w:sz w:val="24"/>
          <w:szCs w:val="24"/>
        </w:rPr>
        <w:footnoteReference w:id="35"/>
      </w:r>
      <w:r>
        <w:rPr>
          <w:sz w:val="24"/>
          <w:szCs w:val="24"/>
        </w:rPr>
        <w:t xml:space="preserve"> čo vyústilo v kategorizáciu metód, keď pod ne a náležiace princípy priraďuje jednotlivé interpretačné zásady.</w:t>
      </w:r>
      <w:r>
        <w:rPr>
          <w:rStyle w:val="Odkaznapoznmkupodiarou"/>
          <w:sz w:val="24"/>
          <w:szCs w:val="24"/>
        </w:rPr>
        <w:footnoteReference w:id="36"/>
      </w:r>
      <w:r>
        <w:rPr>
          <w:sz w:val="24"/>
          <w:szCs w:val="24"/>
        </w:rPr>
        <w:t xml:space="preserve"> </w:t>
      </w:r>
    </w:p>
    <w:p w:rsidR="008C59F7" w:rsidRDefault="005B14A0" w:rsidP="00524490">
      <w:pPr>
        <w:spacing w:after="0" w:line="240" w:lineRule="auto"/>
        <w:ind w:firstLine="709"/>
        <w:rPr>
          <w:i/>
          <w:iCs/>
          <w:sz w:val="24"/>
          <w:szCs w:val="24"/>
        </w:rPr>
      </w:pPr>
      <w:r w:rsidRPr="00F40F85">
        <w:rPr>
          <w:sz w:val="24"/>
          <w:szCs w:val="24"/>
        </w:rPr>
        <w:lastRenderedPageBreak/>
        <w:t xml:space="preserve">Ústavný súd SR v rámci svojej rozhodovacej činnosti konštantne judikuje, </w:t>
      </w:r>
      <w:r w:rsidR="003E643F" w:rsidRPr="00F40F85">
        <w:rPr>
          <w:i/>
          <w:iCs/>
          <w:sz w:val="24"/>
          <w:szCs w:val="24"/>
        </w:rPr>
        <w:t>„že </w:t>
      </w:r>
      <w:r w:rsidRPr="00F40F85">
        <w:rPr>
          <w:i/>
          <w:iCs/>
          <w:sz w:val="24"/>
          <w:szCs w:val="24"/>
        </w:rPr>
        <w:t>nevyhnutnou súčasťou</w:t>
      </w:r>
      <w:r>
        <w:rPr>
          <w:i/>
          <w:iCs/>
          <w:sz w:val="24"/>
          <w:szCs w:val="24"/>
        </w:rPr>
        <w:t xml:space="preserve"> rozhodovacej činnosti súdov zahŕňajúcej aplikáciu abstraktných právnych noriem na konkrétne okolnosti individuálnych prípadov je zisťovanie obsahu a zmyslu právnej normy uplatňovaním jednotlivých metód právneho výkladu.“</w:t>
      </w:r>
      <w:r>
        <w:rPr>
          <w:rStyle w:val="Odkaznapoznmkupodiarou"/>
          <w:i/>
          <w:iCs/>
          <w:sz w:val="24"/>
          <w:szCs w:val="24"/>
        </w:rPr>
        <w:footnoteReference w:id="37"/>
      </w:r>
      <w:r>
        <w:rPr>
          <w:sz w:val="24"/>
          <w:szCs w:val="24"/>
        </w:rPr>
        <w:t xml:space="preserve"> V rámci predmetného metodologického postupu </w:t>
      </w:r>
      <w:r>
        <w:rPr>
          <w:b/>
          <w:bCs/>
          <w:sz w:val="24"/>
          <w:szCs w:val="24"/>
        </w:rPr>
        <w:t>žiadna z výkladových metód</w:t>
      </w:r>
      <w:r w:rsidR="008C59F7">
        <w:rPr>
          <w:b/>
          <w:bCs/>
          <w:sz w:val="24"/>
          <w:szCs w:val="24"/>
        </w:rPr>
        <w:t xml:space="preserve"> nemá</w:t>
      </w:r>
      <w:r>
        <w:rPr>
          <w:b/>
          <w:bCs/>
          <w:sz w:val="24"/>
          <w:szCs w:val="24"/>
        </w:rPr>
        <w:t xml:space="preserve"> absolútnu prednosť</w:t>
      </w:r>
      <w:r>
        <w:rPr>
          <w:sz w:val="24"/>
          <w:szCs w:val="24"/>
        </w:rPr>
        <w:t xml:space="preserve">, </w:t>
      </w:r>
      <w:r>
        <w:rPr>
          <w:i/>
          <w:iCs/>
          <w:sz w:val="24"/>
          <w:szCs w:val="24"/>
        </w:rPr>
        <w:t>„uplatnené metódy by sa mali navzájom dopĺňať a viesť k zrozumiteľnému a racionálne zdôvodnenému vysvetleniu textu právneho predpisu. Pri výklade a aplikácii ustanovení právnych predpisov je nepochybne potrebné vychádzať prvot</w:t>
      </w:r>
      <w:r w:rsidR="00575B41">
        <w:rPr>
          <w:i/>
          <w:iCs/>
          <w:sz w:val="24"/>
          <w:szCs w:val="24"/>
        </w:rPr>
        <w:t>ne z ich doslovného znenia. Súd </w:t>
      </w:r>
      <w:r>
        <w:rPr>
          <w:i/>
          <w:iCs/>
          <w:sz w:val="24"/>
          <w:szCs w:val="24"/>
        </w:rPr>
        <w:t>však nie je doslovným znením zákonného ustanovenia viazaný absolútne. M</w:t>
      </w:r>
      <w:r w:rsidR="003F5B37">
        <w:rPr>
          <w:i/>
          <w:iCs/>
          <w:sz w:val="24"/>
          <w:szCs w:val="24"/>
        </w:rPr>
        <w:t xml:space="preserve">ôže, ba dokonca sa musí od neho </w:t>
      </w:r>
      <w:r>
        <w:rPr>
          <w:i/>
          <w:iCs/>
          <w:sz w:val="24"/>
          <w:szCs w:val="24"/>
        </w:rPr>
        <w:t>odchýliť v prípade, keď to zo závažných dôvodov vyžaduje účel zákona, systematická súvislosť alebo požiadavka ústavne súladného výkladu zákonov a ostatných všeobecne záväzných právnych predpisov...“.</w:t>
      </w:r>
      <w:r>
        <w:rPr>
          <w:rStyle w:val="Odkaznapoznmkupodiarou"/>
          <w:i/>
          <w:iCs/>
          <w:sz w:val="24"/>
          <w:szCs w:val="24"/>
        </w:rPr>
        <w:footnoteReference w:id="38"/>
      </w:r>
      <w:r w:rsidR="003E643F">
        <w:rPr>
          <w:sz w:val="24"/>
          <w:szCs w:val="24"/>
        </w:rPr>
        <w:t xml:space="preserve"> Uvedené je </w:t>
      </w:r>
      <w:r>
        <w:rPr>
          <w:sz w:val="24"/>
          <w:szCs w:val="24"/>
        </w:rPr>
        <w:t xml:space="preserve">obsiahnuté v rámci ústavnej garancie vyjadrenej v  článku 152 ods. 4 Ústavy SR v znení </w:t>
      </w:r>
      <w:r>
        <w:rPr>
          <w:i/>
          <w:iCs/>
          <w:sz w:val="24"/>
          <w:szCs w:val="24"/>
        </w:rPr>
        <w:t>„Výklad a uplatňovanie ústavných zákonov, zákonov a ostatných všeobecne záväzných právnyc</w:t>
      </w:r>
      <w:r w:rsidR="00354D52">
        <w:rPr>
          <w:i/>
          <w:iCs/>
          <w:sz w:val="24"/>
          <w:szCs w:val="24"/>
        </w:rPr>
        <w:t xml:space="preserve">h predpisov musí byť </w:t>
      </w:r>
    </w:p>
    <w:p w:rsidR="005B14A0" w:rsidRDefault="00354D52" w:rsidP="008C59F7">
      <w:pPr>
        <w:spacing w:after="0" w:line="240" w:lineRule="auto"/>
        <w:rPr>
          <w:sz w:val="24"/>
          <w:szCs w:val="24"/>
        </w:rPr>
      </w:pPr>
      <w:r>
        <w:rPr>
          <w:i/>
          <w:iCs/>
          <w:sz w:val="24"/>
          <w:szCs w:val="24"/>
        </w:rPr>
        <w:t>v súlade s </w:t>
      </w:r>
      <w:r w:rsidR="005B14A0">
        <w:rPr>
          <w:i/>
          <w:iCs/>
          <w:sz w:val="24"/>
          <w:szCs w:val="24"/>
        </w:rPr>
        <w:t>touto ústavou</w:t>
      </w:r>
      <w:r w:rsidR="005B14A0">
        <w:rPr>
          <w:sz w:val="24"/>
          <w:szCs w:val="24"/>
        </w:rPr>
        <w:t>.“.</w:t>
      </w:r>
    </w:p>
    <w:p w:rsidR="005B14A0" w:rsidRPr="00354D52" w:rsidRDefault="003F5B37" w:rsidP="00354D52">
      <w:pPr>
        <w:spacing w:after="0" w:line="240" w:lineRule="auto"/>
        <w:ind w:firstLine="709"/>
        <w:rPr>
          <w:sz w:val="24"/>
          <w:szCs w:val="24"/>
        </w:rPr>
      </w:pPr>
      <w:r>
        <w:rPr>
          <w:sz w:val="24"/>
          <w:szCs w:val="24"/>
        </w:rPr>
        <w:t xml:space="preserve">V </w:t>
      </w:r>
      <w:r w:rsidR="005B14A0">
        <w:rPr>
          <w:sz w:val="24"/>
          <w:szCs w:val="24"/>
        </w:rPr>
        <w:t>kontexte</w:t>
      </w:r>
      <w:r>
        <w:rPr>
          <w:sz w:val="24"/>
          <w:szCs w:val="24"/>
        </w:rPr>
        <w:t xml:space="preserve"> metodologického pluralizmu je </w:t>
      </w:r>
      <w:r w:rsidR="005B14A0">
        <w:rPr>
          <w:sz w:val="24"/>
          <w:szCs w:val="24"/>
        </w:rPr>
        <w:t>osobitne prínosné zmi</w:t>
      </w:r>
      <w:r w:rsidR="00354D52">
        <w:rPr>
          <w:sz w:val="24"/>
          <w:szCs w:val="24"/>
        </w:rPr>
        <w:t>eniť formulácie J. </w:t>
      </w:r>
      <w:proofErr w:type="spellStart"/>
      <w:r>
        <w:rPr>
          <w:sz w:val="24"/>
          <w:szCs w:val="24"/>
        </w:rPr>
        <w:t>Wintra</w:t>
      </w:r>
      <w:proofErr w:type="spellEnd"/>
      <w:r>
        <w:rPr>
          <w:sz w:val="24"/>
          <w:szCs w:val="24"/>
        </w:rPr>
        <w:t>, ktorý</w:t>
      </w:r>
      <w:r w:rsidR="005B14A0">
        <w:rPr>
          <w:sz w:val="24"/>
          <w:szCs w:val="24"/>
        </w:rPr>
        <w:t xml:space="preserve"> na tomto úseku v rámci vedeckej monografie </w:t>
      </w:r>
      <w:proofErr w:type="spellStart"/>
      <w:r w:rsidR="005B14A0">
        <w:rPr>
          <w:i/>
          <w:iCs/>
          <w:sz w:val="24"/>
          <w:szCs w:val="24"/>
        </w:rPr>
        <w:t>Metody</w:t>
      </w:r>
      <w:proofErr w:type="spellEnd"/>
      <w:r w:rsidR="005B14A0">
        <w:rPr>
          <w:i/>
          <w:iCs/>
          <w:sz w:val="24"/>
          <w:szCs w:val="24"/>
        </w:rPr>
        <w:t xml:space="preserve"> a zásady </w:t>
      </w:r>
      <w:proofErr w:type="spellStart"/>
      <w:r w:rsidR="005B14A0">
        <w:rPr>
          <w:i/>
          <w:iCs/>
          <w:sz w:val="24"/>
          <w:szCs w:val="24"/>
        </w:rPr>
        <w:t>interpretace</w:t>
      </w:r>
      <w:proofErr w:type="spellEnd"/>
      <w:r w:rsidR="005B14A0">
        <w:rPr>
          <w:i/>
          <w:iCs/>
          <w:sz w:val="24"/>
          <w:szCs w:val="24"/>
        </w:rPr>
        <w:t xml:space="preserve"> práva</w:t>
      </w:r>
      <w:r w:rsidR="005B14A0">
        <w:rPr>
          <w:sz w:val="24"/>
          <w:szCs w:val="24"/>
        </w:rPr>
        <w:t xml:space="preserve"> </w:t>
      </w:r>
      <w:r w:rsidR="00354D52">
        <w:rPr>
          <w:sz w:val="24"/>
          <w:szCs w:val="24"/>
        </w:rPr>
        <w:t xml:space="preserve">(odvolajúc sa na F. </w:t>
      </w:r>
      <w:proofErr w:type="spellStart"/>
      <w:r w:rsidR="00354D52">
        <w:rPr>
          <w:sz w:val="24"/>
          <w:szCs w:val="24"/>
        </w:rPr>
        <w:t>Crossa</w:t>
      </w:r>
      <w:proofErr w:type="spellEnd"/>
      <w:r w:rsidR="00354D52">
        <w:rPr>
          <w:sz w:val="24"/>
          <w:szCs w:val="24"/>
        </w:rPr>
        <w:t xml:space="preserve">) </w:t>
      </w:r>
      <w:r w:rsidR="005B14A0">
        <w:rPr>
          <w:sz w:val="24"/>
          <w:szCs w:val="24"/>
        </w:rPr>
        <w:t xml:space="preserve">uvádza, </w:t>
      </w:r>
      <w:r w:rsidR="00354D52">
        <w:rPr>
          <w:sz w:val="24"/>
          <w:szCs w:val="24"/>
        </w:rPr>
        <w:t xml:space="preserve">že </w:t>
      </w:r>
      <w:r w:rsidR="005B14A0">
        <w:rPr>
          <w:sz w:val="24"/>
          <w:szCs w:val="24"/>
        </w:rPr>
        <w:t>pre sudcu nie je nevyhnutné zastávať jednotlivú interpretačnú teó</w:t>
      </w:r>
      <w:r w:rsidR="00354D52">
        <w:rPr>
          <w:sz w:val="24"/>
          <w:szCs w:val="24"/>
        </w:rPr>
        <w:t xml:space="preserve">riu a univerzálne ju aplikovať. </w:t>
      </w:r>
      <w:r w:rsidR="005B14A0">
        <w:rPr>
          <w:sz w:val="24"/>
          <w:szCs w:val="24"/>
        </w:rPr>
        <w:t xml:space="preserve">F. </w:t>
      </w:r>
      <w:proofErr w:type="spellStart"/>
      <w:r w:rsidR="005B14A0">
        <w:rPr>
          <w:sz w:val="24"/>
          <w:szCs w:val="24"/>
        </w:rPr>
        <w:t>Cross</w:t>
      </w:r>
      <w:proofErr w:type="spellEnd"/>
      <w:r w:rsidR="005B14A0">
        <w:rPr>
          <w:sz w:val="24"/>
          <w:szCs w:val="24"/>
        </w:rPr>
        <w:t xml:space="preserve"> v tejto s</w:t>
      </w:r>
      <w:r w:rsidR="00354D52">
        <w:rPr>
          <w:sz w:val="24"/>
          <w:szCs w:val="24"/>
        </w:rPr>
        <w:t>úvislosti cituje výrok sudcu O. </w:t>
      </w:r>
      <w:r w:rsidR="005B14A0">
        <w:rPr>
          <w:sz w:val="24"/>
          <w:szCs w:val="24"/>
        </w:rPr>
        <w:t>W. Holmesa z roku 1916 v znení</w:t>
      </w:r>
      <w:r w:rsidR="005B14A0">
        <w:rPr>
          <w:i/>
          <w:iCs/>
          <w:sz w:val="24"/>
          <w:szCs w:val="24"/>
        </w:rPr>
        <w:t xml:space="preserve"> </w:t>
      </w:r>
      <w:r w:rsidR="003E643F">
        <w:rPr>
          <w:i/>
          <w:iCs/>
          <w:sz w:val="24"/>
          <w:szCs w:val="24"/>
          <w:lang w:val="cs-CZ"/>
        </w:rPr>
        <w:t>„Každá otázka konstrukce je </w:t>
      </w:r>
      <w:r w:rsidR="00575B41">
        <w:rPr>
          <w:i/>
          <w:iCs/>
          <w:sz w:val="24"/>
          <w:szCs w:val="24"/>
          <w:lang w:val="cs-CZ"/>
        </w:rPr>
        <w:t>jedinečná a argument, který </w:t>
      </w:r>
      <w:r w:rsidR="005B14A0">
        <w:rPr>
          <w:i/>
          <w:iCs/>
          <w:sz w:val="24"/>
          <w:szCs w:val="24"/>
          <w:lang w:val="cs-CZ"/>
        </w:rPr>
        <w:t>převáži v jednom případe, muže být neadekvátní v jiném.“</w:t>
      </w:r>
      <w:r w:rsidR="005B14A0">
        <w:rPr>
          <w:rStyle w:val="Odkaznapoznmkupodiarou"/>
          <w:i/>
          <w:iCs/>
          <w:sz w:val="24"/>
          <w:szCs w:val="24"/>
          <w:lang w:val="cs-CZ"/>
        </w:rPr>
        <w:footnoteReference w:id="39"/>
      </w:r>
      <w:r w:rsidR="005B14A0">
        <w:rPr>
          <w:i/>
          <w:iCs/>
          <w:sz w:val="24"/>
          <w:szCs w:val="24"/>
          <w:lang w:val="cs-CZ"/>
        </w:rPr>
        <w:t xml:space="preserve"> </w:t>
      </w:r>
      <w:r w:rsidR="005B14A0">
        <w:rPr>
          <w:sz w:val="24"/>
          <w:szCs w:val="24"/>
        </w:rPr>
        <w:t xml:space="preserve">Obhajobu metodologického pluralizmu J. </w:t>
      </w:r>
      <w:proofErr w:type="spellStart"/>
      <w:r w:rsidR="005B14A0">
        <w:rPr>
          <w:sz w:val="24"/>
          <w:szCs w:val="24"/>
        </w:rPr>
        <w:t>Winter</w:t>
      </w:r>
      <w:proofErr w:type="spellEnd"/>
      <w:r w:rsidR="005B14A0">
        <w:rPr>
          <w:sz w:val="24"/>
          <w:szCs w:val="24"/>
        </w:rPr>
        <w:t xml:space="preserve"> rovnako argumentačne dopĺňa o rozsudok švajčiarskeho Spolkového súdu z 2. októbra 1996</w:t>
      </w:r>
      <w:r w:rsidR="005B14A0">
        <w:rPr>
          <w:i/>
          <w:iCs/>
          <w:sz w:val="24"/>
          <w:szCs w:val="24"/>
        </w:rPr>
        <w:t>.</w:t>
      </w:r>
      <w:r w:rsidR="005B14A0">
        <w:rPr>
          <w:i/>
          <w:iCs/>
          <w:sz w:val="24"/>
          <w:szCs w:val="24"/>
          <w:lang w:val="cs-CZ"/>
        </w:rPr>
        <w:t xml:space="preserve"> „Zákon m</w:t>
      </w:r>
      <w:r w:rsidR="003E643F">
        <w:rPr>
          <w:i/>
          <w:iCs/>
          <w:sz w:val="24"/>
          <w:szCs w:val="24"/>
          <w:lang w:val="cs-CZ"/>
        </w:rPr>
        <w:t>usí být vykládán v prvé radě ze </w:t>
      </w:r>
      <w:r w:rsidR="005B14A0">
        <w:rPr>
          <w:i/>
          <w:iCs/>
          <w:sz w:val="24"/>
          <w:szCs w:val="24"/>
          <w:lang w:val="cs-CZ"/>
        </w:rPr>
        <w:t xml:space="preserve">sebe samého, to znamená podle doslovného znění, smyslu a účelu, jakož i podle hodnotového </w:t>
      </w:r>
      <w:r w:rsidR="00575B41">
        <w:rPr>
          <w:i/>
          <w:iCs/>
          <w:sz w:val="24"/>
          <w:szCs w:val="24"/>
          <w:lang w:val="cs-CZ"/>
        </w:rPr>
        <w:t>rozhodnutí v něm obsaženého, na </w:t>
      </w:r>
      <w:r w:rsidR="005B14A0">
        <w:rPr>
          <w:i/>
          <w:iCs/>
          <w:sz w:val="24"/>
          <w:szCs w:val="24"/>
          <w:lang w:val="cs-CZ"/>
        </w:rPr>
        <w:t xml:space="preserve">základe teleologické výkladové metody. Výklad má být změřen na ratio </w:t>
      </w:r>
      <w:proofErr w:type="spellStart"/>
      <w:r w:rsidR="005B14A0">
        <w:rPr>
          <w:i/>
          <w:iCs/>
          <w:sz w:val="24"/>
          <w:szCs w:val="24"/>
          <w:lang w:val="cs-CZ"/>
        </w:rPr>
        <w:t>legis</w:t>
      </w:r>
      <w:proofErr w:type="spellEnd"/>
      <w:r w:rsidR="005B14A0">
        <w:rPr>
          <w:i/>
          <w:iCs/>
          <w:sz w:val="24"/>
          <w:szCs w:val="24"/>
          <w:lang w:val="cs-CZ"/>
        </w:rPr>
        <w:t xml:space="preserve">, které ovšem soud nezjišťuje na základě vlastních subjektivních představ, nýbrž podle představ zákonodárce. Výklad zákona sice nemá být orientován rozhodujícím způsobem historicky, v zásadě však je třeba se řídit úmyslem zákonodárce a jeho </w:t>
      </w:r>
      <w:proofErr w:type="spellStart"/>
      <w:r w:rsidR="005B14A0">
        <w:rPr>
          <w:i/>
          <w:iCs/>
          <w:sz w:val="24"/>
          <w:szCs w:val="24"/>
          <w:lang w:val="cs-CZ"/>
        </w:rPr>
        <w:t>seznatelnými</w:t>
      </w:r>
      <w:proofErr w:type="spellEnd"/>
      <w:r w:rsidR="00575B41">
        <w:rPr>
          <w:i/>
          <w:iCs/>
          <w:sz w:val="24"/>
          <w:szCs w:val="24"/>
          <w:lang w:val="cs-CZ"/>
        </w:rPr>
        <w:t xml:space="preserve"> hodnotovými rozhodnutími. Účel </w:t>
      </w:r>
      <w:r w:rsidR="005B14A0">
        <w:rPr>
          <w:i/>
          <w:iCs/>
          <w:sz w:val="24"/>
          <w:szCs w:val="24"/>
          <w:lang w:val="cs-CZ"/>
        </w:rPr>
        <w:t>právní normy v právním státě totiž nelze odůvodnit z něho samého, musí se odvodit z úmyslu zákonodárce, zjišťovaných s pomocí původních výkladových prvků.“</w:t>
      </w:r>
      <w:r w:rsidR="005B14A0">
        <w:rPr>
          <w:rStyle w:val="Odkaznapoznmkupodiarou"/>
          <w:i/>
          <w:iCs/>
          <w:sz w:val="24"/>
          <w:szCs w:val="24"/>
          <w:lang w:val="cs-CZ"/>
        </w:rPr>
        <w:footnoteReference w:id="40"/>
      </w:r>
      <w:r w:rsidR="005B14A0">
        <w:rPr>
          <w:i/>
          <w:iCs/>
          <w:sz w:val="24"/>
          <w:szCs w:val="24"/>
          <w:lang w:val="cs-CZ"/>
        </w:rPr>
        <w:t xml:space="preserve"> </w:t>
      </w:r>
      <w:r w:rsidR="005B14A0">
        <w:rPr>
          <w:sz w:val="24"/>
          <w:szCs w:val="24"/>
        </w:rPr>
        <w:t xml:space="preserve">Ústavný súd SR konštantne judikuje, že v prípadoch nejasnosti alebo nezrozumiteľnosti znenia ustanovenia právneho predpisu, ktorý umožňuje viac verzií interpretácie alebo v prípade rozporu tohto znenia so zmyslom a účelom príslušného ustanovenia, o ktorého jednoznačnosti niet pochybnosti, možno pred doslovným gramatickým (jazykovým) výkladom uprednostniť výklad </w:t>
      </w:r>
      <w:r w:rsidR="005B14A0">
        <w:rPr>
          <w:i/>
          <w:iCs/>
          <w:sz w:val="24"/>
          <w:szCs w:val="24"/>
        </w:rPr>
        <w:t>e</w:t>
      </w:r>
      <w:r w:rsidR="005B14A0">
        <w:rPr>
          <w:sz w:val="24"/>
          <w:szCs w:val="24"/>
        </w:rPr>
        <w:t xml:space="preserve"> </w:t>
      </w:r>
      <w:proofErr w:type="spellStart"/>
      <w:r w:rsidR="005B14A0">
        <w:rPr>
          <w:i/>
          <w:iCs/>
          <w:sz w:val="24"/>
          <w:szCs w:val="24"/>
        </w:rPr>
        <w:t>ratione</w:t>
      </w:r>
      <w:proofErr w:type="spellEnd"/>
      <w:r w:rsidR="005B14A0">
        <w:rPr>
          <w:i/>
          <w:iCs/>
          <w:sz w:val="24"/>
          <w:szCs w:val="24"/>
        </w:rPr>
        <w:t xml:space="preserve"> </w:t>
      </w:r>
      <w:proofErr w:type="spellStart"/>
      <w:r w:rsidR="005B14A0">
        <w:rPr>
          <w:i/>
          <w:iCs/>
          <w:sz w:val="24"/>
          <w:szCs w:val="24"/>
        </w:rPr>
        <w:t>legis</w:t>
      </w:r>
      <w:proofErr w:type="spellEnd"/>
      <w:r w:rsidR="005B14A0">
        <w:rPr>
          <w:sz w:val="24"/>
          <w:szCs w:val="24"/>
        </w:rPr>
        <w:t>.</w:t>
      </w:r>
      <w:r w:rsidR="005B14A0">
        <w:rPr>
          <w:i/>
          <w:iCs/>
          <w:sz w:val="24"/>
          <w:szCs w:val="24"/>
        </w:rPr>
        <w:t xml:space="preserve"> „Viazanosť štátnych orgánov zákonom v zmysle čl. 2 ods. 2 ústavy totiž neznamená výlučnú a bezpodmienečnú nevyhnutnosť doslovného gramatického výkladu aplikovaných zákonných ust</w:t>
      </w:r>
      <w:r w:rsidR="003E643F">
        <w:rPr>
          <w:i/>
          <w:iCs/>
          <w:sz w:val="24"/>
          <w:szCs w:val="24"/>
        </w:rPr>
        <w:t>anovení. Ustanovenie čl. 2 ods. </w:t>
      </w:r>
      <w:r w:rsidR="005B14A0">
        <w:rPr>
          <w:i/>
          <w:iCs/>
          <w:sz w:val="24"/>
          <w:szCs w:val="24"/>
        </w:rPr>
        <w:t>2 ústavy nepredstavuje iba viazanosť štátnych orgánov textom, ale aj zmyslom a účelom zákona (III. ÚS 341/07, III. ÚS 72/2010).“</w:t>
      </w:r>
      <w:r w:rsidR="005B14A0">
        <w:rPr>
          <w:rStyle w:val="Odkaznapoznmkupodiarou"/>
          <w:i/>
          <w:iCs/>
          <w:sz w:val="24"/>
          <w:szCs w:val="24"/>
        </w:rPr>
        <w:footnoteReference w:id="41"/>
      </w:r>
    </w:p>
    <w:p w:rsidR="005B14A0" w:rsidRDefault="005B14A0" w:rsidP="005B14A0">
      <w:pPr>
        <w:spacing w:after="0" w:line="240" w:lineRule="auto"/>
        <w:ind w:firstLine="708"/>
        <w:rPr>
          <w:sz w:val="24"/>
          <w:szCs w:val="24"/>
        </w:rPr>
      </w:pPr>
      <w:r>
        <w:rPr>
          <w:sz w:val="24"/>
          <w:szCs w:val="24"/>
        </w:rPr>
        <w:t>Právna prax, aplikácia a realizácia právnych noriem rešpektujúc relativitu a pluralitu možných interpretačných postupov koniec koncov vyžaduje jednoznačné a svojím spôsobom konečné rozhodnutie súdu. V tomto kontexte tak možno v oblasti práva</w:t>
      </w:r>
      <w:r w:rsidR="00CA3443">
        <w:rPr>
          <w:sz w:val="24"/>
          <w:szCs w:val="24"/>
        </w:rPr>
        <w:t xml:space="preserve"> formulovať</w:t>
      </w:r>
      <w:r>
        <w:rPr>
          <w:sz w:val="24"/>
          <w:szCs w:val="24"/>
        </w:rPr>
        <w:t xml:space="preserve"> </w:t>
      </w:r>
      <w:r>
        <w:rPr>
          <w:b/>
          <w:bCs/>
          <w:sz w:val="24"/>
          <w:szCs w:val="24"/>
        </w:rPr>
        <w:t>mocensko-organizačnú  funkciu interpretácie</w:t>
      </w:r>
      <w:r>
        <w:rPr>
          <w:sz w:val="24"/>
          <w:szCs w:val="24"/>
        </w:rPr>
        <w:t xml:space="preserve"> práva spočívajúcu v priznaní právomoci určitým subjektom, inštitúciám k podaniu záväzného výkladu </w:t>
      </w:r>
      <w:r w:rsidR="003E643F">
        <w:rPr>
          <w:sz w:val="24"/>
          <w:szCs w:val="24"/>
        </w:rPr>
        <w:t>normatívnych právnych textov so </w:t>
      </w:r>
      <w:r>
        <w:rPr>
          <w:sz w:val="24"/>
          <w:szCs w:val="24"/>
        </w:rPr>
        <w:t xml:space="preserve">zámerom zjednotenia praxe. Rozsah tohto oprávnenia je predmetom pretrvávajúcich </w:t>
      </w:r>
      <w:r>
        <w:rPr>
          <w:sz w:val="24"/>
          <w:szCs w:val="24"/>
        </w:rPr>
        <w:lastRenderedPageBreak/>
        <w:t xml:space="preserve">sporov v právnej teórii a praxi, nakoľko </w:t>
      </w:r>
      <w:r>
        <w:rPr>
          <w:b/>
          <w:sz w:val="24"/>
          <w:szCs w:val="24"/>
        </w:rPr>
        <w:t>za určitých okolností by pozícia oficiálneho interpretátora mohla prevýšiť pozíciu tvorcu pravidiel</w:t>
      </w:r>
      <w:r>
        <w:rPr>
          <w:sz w:val="24"/>
          <w:szCs w:val="24"/>
        </w:rPr>
        <w:t>. Z uvedeného na základe historických skúseností</w:t>
      </w:r>
      <w:r w:rsidR="00CA3443">
        <w:rPr>
          <w:sz w:val="24"/>
          <w:szCs w:val="24"/>
        </w:rPr>
        <w:t xml:space="preserve"> vyplýva</w:t>
      </w:r>
      <w:r>
        <w:rPr>
          <w:sz w:val="24"/>
          <w:szCs w:val="24"/>
        </w:rPr>
        <w:t xml:space="preserve"> obzvlášť vysoká miera opatrnosti, obozretnosti  pri posudzovaní otázky zverenia takejto pozície určitému mocenskému subjektu. Panuje všeobecná zhoda v tom, že subjekt pravidlá tvoriaci ich nemá </w:t>
      </w:r>
      <w:r w:rsidRPr="00CA3443">
        <w:rPr>
          <w:i/>
          <w:sz w:val="24"/>
          <w:szCs w:val="24"/>
        </w:rPr>
        <w:t>ex post</w:t>
      </w:r>
      <w:r>
        <w:rPr>
          <w:sz w:val="24"/>
          <w:szCs w:val="24"/>
        </w:rPr>
        <w:t xml:space="preserve"> záväzne interpretovať. Je zrejmé, že mocensko-organizačná funkcia interpretácie práva prináleží najmä súdom,</w:t>
      </w:r>
      <w:r>
        <w:rPr>
          <w:rStyle w:val="Odkaznapoznmkupodiarou"/>
          <w:sz w:val="24"/>
          <w:szCs w:val="24"/>
        </w:rPr>
        <w:footnoteReference w:id="42"/>
      </w:r>
      <w:r>
        <w:rPr>
          <w:sz w:val="24"/>
          <w:szCs w:val="24"/>
        </w:rPr>
        <w:t xml:space="preserve"> aj na tomto mieste sa </w:t>
      </w:r>
      <w:r w:rsidR="00CA3443">
        <w:rPr>
          <w:sz w:val="24"/>
          <w:szCs w:val="24"/>
        </w:rPr>
        <w:t xml:space="preserve">však </w:t>
      </w:r>
      <w:r>
        <w:rPr>
          <w:sz w:val="24"/>
          <w:szCs w:val="24"/>
        </w:rPr>
        <w:t xml:space="preserve">vedú polemiky, čo sa priznania pozície oficiálnej konečnej autority výkladu právnych pravidiel týka. Napĺňanie mocensko-organizačnej funkcie interpretácie v oblasti práva (rôznymi inštitúciami a formami) modifikuje jej </w:t>
      </w:r>
      <w:proofErr w:type="spellStart"/>
      <w:r>
        <w:rPr>
          <w:sz w:val="24"/>
          <w:szCs w:val="24"/>
        </w:rPr>
        <w:t>hermeneutickú</w:t>
      </w:r>
      <w:proofErr w:type="spellEnd"/>
      <w:r>
        <w:rPr>
          <w:sz w:val="24"/>
          <w:szCs w:val="24"/>
        </w:rPr>
        <w:t xml:space="preserve"> funkciu, </w:t>
      </w:r>
      <w:r w:rsidR="00CA3443">
        <w:rPr>
          <w:sz w:val="24"/>
          <w:szCs w:val="24"/>
        </w:rPr>
        <w:t>keďže</w:t>
      </w:r>
      <w:r>
        <w:rPr>
          <w:sz w:val="24"/>
          <w:szCs w:val="24"/>
        </w:rPr>
        <w:t xml:space="preserve"> pri interpretácii nejde o poznanie pre poznanie</w:t>
      </w:r>
      <w:r w:rsidR="00CA3443">
        <w:rPr>
          <w:sz w:val="24"/>
          <w:szCs w:val="24"/>
        </w:rPr>
        <w:t>,</w:t>
      </w:r>
      <w:r>
        <w:rPr>
          <w:sz w:val="24"/>
          <w:szCs w:val="24"/>
        </w:rPr>
        <w:t xml:space="preserve"> ale o riešenie konfliktov záujmu, ku ktorým je právny systém povolaný,</w:t>
      </w:r>
      <w:r>
        <w:rPr>
          <w:rStyle w:val="Odkaznapoznmkupodiarou"/>
          <w:sz w:val="24"/>
          <w:szCs w:val="24"/>
        </w:rPr>
        <w:footnoteReference w:id="43"/>
      </w:r>
      <w:r w:rsidR="003E643F">
        <w:rPr>
          <w:sz w:val="24"/>
          <w:szCs w:val="24"/>
        </w:rPr>
        <w:t xml:space="preserve"> čo sa </w:t>
      </w:r>
      <w:r>
        <w:rPr>
          <w:sz w:val="24"/>
          <w:szCs w:val="24"/>
        </w:rPr>
        <w:t>rovnako prejavuje v ďalšej hlavnej funkcii interpretácie,</w:t>
      </w:r>
      <w:r>
        <w:rPr>
          <w:b/>
          <w:bCs/>
          <w:sz w:val="24"/>
          <w:szCs w:val="24"/>
        </w:rPr>
        <w:t xml:space="preserve"> </w:t>
      </w:r>
      <w:r>
        <w:rPr>
          <w:sz w:val="24"/>
          <w:szCs w:val="24"/>
        </w:rPr>
        <w:t>a </w:t>
      </w:r>
      <w:r w:rsidR="00CA3443">
        <w:rPr>
          <w:sz w:val="24"/>
          <w:szCs w:val="24"/>
        </w:rPr>
        <w:t>to</w:t>
      </w:r>
      <w:r>
        <w:rPr>
          <w:sz w:val="24"/>
          <w:szCs w:val="24"/>
        </w:rPr>
        <w:t xml:space="preserve"> v</w:t>
      </w:r>
      <w:r>
        <w:rPr>
          <w:b/>
          <w:bCs/>
          <w:sz w:val="24"/>
          <w:szCs w:val="24"/>
        </w:rPr>
        <w:t> argumentačnej</w:t>
      </w:r>
      <w:r>
        <w:rPr>
          <w:sz w:val="24"/>
          <w:szCs w:val="24"/>
        </w:rPr>
        <w:t>.</w:t>
      </w:r>
    </w:p>
    <w:p w:rsidR="005B14A0" w:rsidRDefault="005B14A0" w:rsidP="00524490">
      <w:pPr>
        <w:spacing w:after="0" w:line="240" w:lineRule="auto"/>
        <w:ind w:firstLine="709"/>
        <w:rPr>
          <w:i/>
          <w:sz w:val="24"/>
          <w:szCs w:val="24"/>
        </w:rPr>
      </w:pPr>
      <w:r>
        <w:rPr>
          <w:sz w:val="24"/>
          <w:szCs w:val="24"/>
        </w:rPr>
        <w:t>Záverom nášho sprehľadnenia teoreticko-právnych východísk interpretácie práva</w:t>
      </w:r>
      <w:r w:rsidR="00CA3443">
        <w:rPr>
          <w:sz w:val="24"/>
          <w:szCs w:val="24"/>
        </w:rPr>
        <w:t xml:space="preserve"> limitovaného rozsahom tohto príspevku</w:t>
      </w:r>
      <w:r>
        <w:rPr>
          <w:sz w:val="24"/>
          <w:szCs w:val="24"/>
        </w:rPr>
        <w:t xml:space="preserve"> je rovnako vhodné neopomenúť pojem tzv. </w:t>
      </w:r>
      <w:proofErr w:type="spellStart"/>
      <w:r>
        <w:rPr>
          <w:b/>
          <w:bCs/>
          <w:sz w:val="24"/>
          <w:szCs w:val="24"/>
        </w:rPr>
        <w:t>vadnej</w:t>
      </w:r>
      <w:proofErr w:type="spellEnd"/>
      <w:r>
        <w:rPr>
          <w:b/>
          <w:bCs/>
          <w:sz w:val="24"/>
          <w:szCs w:val="24"/>
        </w:rPr>
        <w:t xml:space="preserve"> interpretácie práva</w:t>
      </w:r>
      <w:r>
        <w:rPr>
          <w:sz w:val="24"/>
          <w:szCs w:val="24"/>
        </w:rPr>
        <w:t xml:space="preserve">, ktorú teória práva vnútorne diferencuje na </w:t>
      </w:r>
      <w:r>
        <w:rPr>
          <w:b/>
          <w:bCs/>
          <w:sz w:val="24"/>
          <w:szCs w:val="24"/>
        </w:rPr>
        <w:t>dezinterpretáciu</w:t>
      </w:r>
      <w:r>
        <w:rPr>
          <w:sz w:val="24"/>
          <w:szCs w:val="24"/>
        </w:rPr>
        <w:t>, ke</w:t>
      </w:r>
      <w:r w:rsidR="00CA3443">
        <w:rPr>
          <w:sz w:val="24"/>
          <w:szCs w:val="24"/>
        </w:rPr>
        <w:t>ď</w:t>
      </w:r>
      <w:r>
        <w:rPr>
          <w:sz w:val="24"/>
          <w:szCs w:val="24"/>
        </w:rPr>
        <w:t xml:space="preserve"> ide o omyl v interpretácii bez úmyslu nesprávne interpretovať právo a </w:t>
      </w:r>
      <w:r>
        <w:rPr>
          <w:b/>
          <w:bCs/>
          <w:sz w:val="24"/>
          <w:szCs w:val="24"/>
        </w:rPr>
        <w:t>falzifikáciu</w:t>
      </w:r>
      <w:r>
        <w:rPr>
          <w:sz w:val="24"/>
          <w:szCs w:val="24"/>
        </w:rPr>
        <w:t>, ke</w:t>
      </w:r>
      <w:r w:rsidR="00CA3443">
        <w:rPr>
          <w:sz w:val="24"/>
          <w:szCs w:val="24"/>
        </w:rPr>
        <w:t>ď</w:t>
      </w:r>
      <w:r>
        <w:rPr>
          <w:sz w:val="24"/>
          <w:szCs w:val="24"/>
        </w:rPr>
        <w:t xml:space="preserve"> je interpretácia úmyselne </w:t>
      </w:r>
      <w:proofErr w:type="spellStart"/>
      <w:r>
        <w:rPr>
          <w:sz w:val="24"/>
          <w:szCs w:val="24"/>
        </w:rPr>
        <w:t>vadná</w:t>
      </w:r>
      <w:proofErr w:type="spellEnd"/>
      <w:r>
        <w:rPr>
          <w:sz w:val="24"/>
          <w:szCs w:val="24"/>
        </w:rPr>
        <w:t>. Zjednodušene možno prvý prípad označiť ako omyl, druhý ako lož. Na tomto mieste je vhodné rovnako poukázať aj na tendenčné interpretácie, ktoré však nemusia byť súčasne interpretáci</w:t>
      </w:r>
      <w:r w:rsidR="00CA3443">
        <w:rPr>
          <w:sz w:val="24"/>
          <w:szCs w:val="24"/>
        </w:rPr>
        <w:t>ami</w:t>
      </w:r>
      <w:r>
        <w:rPr>
          <w:sz w:val="24"/>
          <w:szCs w:val="24"/>
        </w:rPr>
        <w:t xml:space="preserve"> </w:t>
      </w:r>
      <w:proofErr w:type="spellStart"/>
      <w:r>
        <w:rPr>
          <w:sz w:val="24"/>
          <w:szCs w:val="24"/>
        </w:rPr>
        <w:t>vadn</w:t>
      </w:r>
      <w:r w:rsidR="00CA3443">
        <w:rPr>
          <w:sz w:val="24"/>
          <w:szCs w:val="24"/>
        </w:rPr>
        <w:t>ými</w:t>
      </w:r>
      <w:proofErr w:type="spellEnd"/>
      <w:r>
        <w:rPr>
          <w:sz w:val="24"/>
          <w:szCs w:val="24"/>
        </w:rPr>
        <w:t xml:space="preserve">, ak odpovedajú povahe a smeru, ktorým sa sama legislatíva uberá. V tejto súvislosti priznávame skutočnosť, že rovnako v interpretácii práva sa nutne premieta prvok sociálno-psychologický, nakoľko subjekt právo interpretujúci sleduje určité záujmy a ciele, čo ovplyvňuje jeho postoj, emócie, ktoré sa </w:t>
      </w:r>
      <w:r w:rsidR="00575B41">
        <w:rPr>
          <w:sz w:val="24"/>
          <w:szCs w:val="24"/>
        </w:rPr>
        <w:t>odrazia vo výklade práva (napr. </w:t>
      </w:r>
      <w:r>
        <w:rPr>
          <w:sz w:val="24"/>
          <w:szCs w:val="24"/>
        </w:rPr>
        <w:t xml:space="preserve">interpretácia práva zo strany advokáta v prospech klienta). Je preto nesporná odôvodnenosť konštatovania, že </w:t>
      </w:r>
      <w:r>
        <w:rPr>
          <w:i/>
          <w:sz w:val="24"/>
          <w:szCs w:val="24"/>
        </w:rPr>
        <w:t>„tak normotvorná (tá predovšetkým), ale aj aplika</w:t>
      </w:r>
      <w:r>
        <w:rPr>
          <w:rFonts w:eastAsia="Times New Roman"/>
          <w:i/>
          <w:sz w:val="24"/>
          <w:szCs w:val="24"/>
        </w:rPr>
        <w:t>č</w:t>
      </w:r>
      <w:r>
        <w:rPr>
          <w:i/>
          <w:sz w:val="24"/>
          <w:szCs w:val="24"/>
        </w:rPr>
        <w:t>no-interpreta</w:t>
      </w:r>
      <w:r>
        <w:rPr>
          <w:rFonts w:eastAsia="Times New Roman"/>
          <w:i/>
          <w:sz w:val="24"/>
          <w:szCs w:val="24"/>
        </w:rPr>
        <w:t>č</w:t>
      </w:r>
      <w:r>
        <w:rPr>
          <w:i/>
          <w:sz w:val="24"/>
          <w:szCs w:val="24"/>
        </w:rPr>
        <w:t>ná stránka zákonnosti je pozna</w:t>
      </w:r>
      <w:r>
        <w:rPr>
          <w:rFonts w:eastAsia="Times New Roman"/>
          <w:i/>
          <w:sz w:val="24"/>
          <w:szCs w:val="24"/>
        </w:rPr>
        <w:t>č</w:t>
      </w:r>
      <w:r>
        <w:rPr>
          <w:i/>
          <w:sz w:val="24"/>
          <w:szCs w:val="24"/>
        </w:rPr>
        <w:t>ená nesmiernym prvkom subjektivizmu.“</w:t>
      </w:r>
      <w:r>
        <w:rPr>
          <w:rStyle w:val="Odkaznapoznmkupodiarou"/>
          <w:sz w:val="24"/>
          <w:szCs w:val="24"/>
        </w:rPr>
        <w:footnoteReference w:id="44"/>
      </w:r>
    </w:p>
    <w:p w:rsidR="005B14A0" w:rsidRDefault="005B14A0" w:rsidP="00524490">
      <w:pPr>
        <w:spacing w:after="0" w:line="240" w:lineRule="auto"/>
        <w:rPr>
          <w:sz w:val="24"/>
          <w:szCs w:val="24"/>
        </w:rPr>
      </w:pPr>
    </w:p>
    <w:p w:rsidR="005B14A0" w:rsidRDefault="005B14A0" w:rsidP="00524490">
      <w:pPr>
        <w:spacing w:after="0" w:line="240" w:lineRule="auto"/>
        <w:jc w:val="left"/>
        <w:rPr>
          <w:b/>
          <w:bCs/>
          <w:sz w:val="24"/>
          <w:szCs w:val="24"/>
        </w:rPr>
      </w:pPr>
      <w:r>
        <w:rPr>
          <w:b/>
          <w:bCs/>
          <w:sz w:val="24"/>
          <w:szCs w:val="24"/>
        </w:rPr>
        <w:t xml:space="preserve">Predpoklady spravodlivého rozhodnutia  </w:t>
      </w:r>
    </w:p>
    <w:p w:rsidR="005B14A0" w:rsidRDefault="005B14A0" w:rsidP="00524490">
      <w:pPr>
        <w:spacing w:after="0" w:line="240" w:lineRule="auto"/>
        <w:ind w:firstLine="708"/>
        <w:rPr>
          <w:sz w:val="24"/>
          <w:szCs w:val="24"/>
        </w:rPr>
      </w:pPr>
      <w:r>
        <w:rPr>
          <w:sz w:val="24"/>
          <w:szCs w:val="24"/>
          <w:shd w:val="clear" w:color="auto" w:fill="FFFFFF"/>
        </w:rPr>
        <w:t xml:space="preserve">Právna istota ako hodnota právneho poriadku </w:t>
      </w:r>
      <w:r w:rsidR="00CA3443">
        <w:rPr>
          <w:sz w:val="24"/>
          <w:szCs w:val="24"/>
          <w:shd w:val="clear" w:color="auto" w:fill="FFFFFF"/>
        </w:rPr>
        <w:t>sa</w:t>
      </w:r>
      <w:r w:rsidR="003E643F">
        <w:rPr>
          <w:sz w:val="24"/>
          <w:szCs w:val="24"/>
          <w:shd w:val="clear" w:color="auto" w:fill="FFFFFF"/>
        </w:rPr>
        <w:t xml:space="preserve"> nie neopodstatnene spája so </w:t>
      </w:r>
      <w:r>
        <w:rPr>
          <w:sz w:val="24"/>
          <w:szCs w:val="24"/>
          <w:shd w:val="clear" w:color="auto" w:fill="FFFFFF"/>
        </w:rPr>
        <w:t>spravodlivosťou ako najvyšším hodnotovým kritériom r</w:t>
      </w:r>
      <w:r w:rsidR="003E643F">
        <w:rPr>
          <w:sz w:val="24"/>
          <w:szCs w:val="24"/>
          <w:shd w:val="clear" w:color="auto" w:fill="FFFFFF"/>
        </w:rPr>
        <w:t>ozhodovacej činnosti súdov, ako </w:t>
      </w:r>
      <w:r>
        <w:rPr>
          <w:sz w:val="24"/>
          <w:szCs w:val="24"/>
          <w:shd w:val="clear" w:color="auto" w:fill="FFFFFF"/>
        </w:rPr>
        <w:t xml:space="preserve">predpokladom dôvery ľudu v súdnictvo. </w:t>
      </w:r>
      <w:r>
        <w:rPr>
          <w:sz w:val="24"/>
          <w:szCs w:val="24"/>
        </w:rPr>
        <w:t>Hodnota právn</w:t>
      </w:r>
      <w:r w:rsidR="00575B41">
        <w:rPr>
          <w:sz w:val="24"/>
          <w:szCs w:val="24"/>
        </w:rPr>
        <w:t>ej istoty sa, ako konštatuje R. </w:t>
      </w:r>
      <w:proofErr w:type="spellStart"/>
      <w:r>
        <w:rPr>
          <w:sz w:val="24"/>
          <w:szCs w:val="24"/>
        </w:rPr>
        <w:t>Alexy</w:t>
      </w:r>
      <w:proofErr w:type="spellEnd"/>
      <w:r>
        <w:rPr>
          <w:sz w:val="24"/>
          <w:szCs w:val="24"/>
        </w:rPr>
        <w:t>,  musí pomeriavať s hodnotou materiálnej spravodlivosti.</w:t>
      </w:r>
      <w:r>
        <w:rPr>
          <w:rStyle w:val="Odkaznapoznmkupodiarou"/>
          <w:sz w:val="24"/>
          <w:szCs w:val="24"/>
        </w:rPr>
        <w:footnoteReference w:id="45"/>
      </w:r>
      <w:r>
        <w:rPr>
          <w:sz w:val="24"/>
          <w:szCs w:val="24"/>
        </w:rPr>
        <w:t xml:space="preserve"> P</w:t>
      </w:r>
      <w:r>
        <w:rPr>
          <w:bCs/>
          <w:sz w:val="24"/>
          <w:szCs w:val="24"/>
        </w:rPr>
        <w:t>ojednávajúc o dôsledkoch inkorporácie morálky do práva prostredníctv</w:t>
      </w:r>
      <w:r w:rsidR="00575B41">
        <w:rPr>
          <w:bCs/>
          <w:sz w:val="24"/>
          <w:szCs w:val="24"/>
        </w:rPr>
        <w:t>om požiadavky správnosti ďalej </w:t>
      </w:r>
      <w:r>
        <w:rPr>
          <w:bCs/>
          <w:sz w:val="24"/>
          <w:szCs w:val="24"/>
        </w:rPr>
        <w:t xml:space="preserve">uvádza, že právne rozhodnutia, ktoré nespĺňajú požiadavku spravodlivosti, nemôžu byť právne perfektnými rozhodnutiami. Ich morálna </w:t>
      </w:r>
      <w:proofErr w:type="spellStart"/>
      <w:r>
        <w:rPr>
          <w:bCs/>
          <w:sz w:val="24"/>
          <w:szCs w:val="24"/>
        </w:rPr>
        <w:t>vadnosť</w:t>
      </w:r>
      <w:proofErr w:type="spellEnd"/>
      <w:r>
        <w:rPr>
          <w:bCs/>
          <w:sz w:val="24"/>
          <w:szCs w:val="24"/>
        </w:rPr>
        <w:t xml:space="preserve"> prerastá do </w:t>
      </w:r>
      <w:proofErr w:type="spellStart"/>
      <w:r>
        <w:rPr>
          <w:bCs/>
          <w:sz w:val="24"/>
          <w:szCs w:val="24"/>
        </w:rPr>
        <w:t>vadnosti</w:t>
      </w:r>
      <w:proofErr w:type="spellEnd"/>
      <w:r>
        <w:rPr>
          <w:bCs/>
          <w:sz w:val="24"/>
          <w:szCs w:val="24"/>
        </w:rPr>
        <w:t xml:space="preserve"> právnej. </w:t>
      </w:r>
      <w:r>
        <w:rPr>
          <w:bCs/>
          <w:i/>
          <w:iCs/>
          <w:sz w:val="24"/>
          <w:szCs w:val="24"/>
        </w:rPr>
        <w:t xml:space="preserve">„Právna </w:t>
      </w:r>
      <w:proofErr w:type="spellStart"/>
      <w:r>
        <w:rPr>
          <w:bCs/>
          <w:i/>
          <w:iCs/>
          <w:sz w:val="24"/>
          <w:szCs w:val="24"/>
        </w:rPr>
        <w:t>vadnosť</w:t>
      </w:r>
      <w:proofErr w:type="spellEnd"/>
      <w:r>
        <w:rPr>
          <w:bCs/>
          <w:i/>
          <w:iCs/>
          <w:sz w:val="24"/>
          <w:szCs w:val="24"/>
        </w:rPr>
        <w:t xml:space="preserve"> sama o sebe neimplikuje právnu neplatnosť. K tej dochádza v prípadoch extrémnej nespravodlivosti.“</w:t>
      </w:r>
      <w:r>
        <w:rPr>
          <w:bCs/>
          <w:sz w:val="24"/>
          <w:szCs w:val="24"/>
          <w:vertAlign w:val="superscript"/>
        </w:rPr>
        <w:footnoteReference w:id="46"/>
      </w:r>
      <w:r>
        <w:rPr>
          <w:bCs/>
          <w:sz w:val="24"/>
          <w:szCs w:val="24"/>
        </w:rPr>
        <w:t xml:space="preserve"> Rovnako má na tomto mieste neopomenuteľný význam kritika právneho pozitivizmu plynúca z obsahu </w:t>
      </w:r>
      <w:proofErr w:type="spellStart"/>
      <w:r>
        <w:rPr>
          <w:bCs/>
          <w:sz w:val="24"/>
          <w:szCs w:val="24"/>
        </w:rPr>
        <w:t>Radbruchovej</w:t>
      </w:r>
      <w:proofErr w:type="spellEnd"/>
      <w:r>
        <w:rPr>
          <w:bCs/>
          <w:sz w:val="24"/>
          <w:szCs w:val="24"/>
        </w:rPr>
        <w:t xml:space="preserve"> formuly tkvejúcej v nutnosti ochrany </w:t>
      </w:r>
      <w:r>
        <w:rPr>
          <w:bCs/>
          <w:sz w:val="24"/>
          <w:szCs w:val="24"/>
        </w:rPr>
        <w:lastRenderedPageBreak/>
        <w:t xml:space="preserve">spravodlivého práva pred neúnosnou mierou práva pozitívneho. </w:t>
      </w:r>
      <w:r>
        <w:rPr>
          <w:bCs/>
          <w:i/>
          <w:iCs/>
          <w:sz w:val="24"/>
          <w:szCs w:val="24"/>
        </w:rPr>
        <w:t>„Výber morálne správnej interpretácie je aktom ,autoritatívneho výkladu‘, ktorého efektom je ,tvorba práva‘. Je to práve akt tvorby práva, ktorý transformuje morálku na právo...“</w:t>
      </w:r>
      <w:r>
        <w:rPr>
          <w:bCs/>
          <w:sz w:val="24"/>
          <w:szCs w:val="24"/>
        </w:rPr>
        <w:t>.</w:t>
      </w:r>
      <w:r>
        <w:rPr>
          <w:bCs/>
          <w:sz w:val="24"/>
          <w:szCs w:val="24"/>
          <w:vertAlign w:val="superscript"/>
        </w:rPr>
        <w:footnoteReference w:id="47"/>
      </w:r>
      <w:r>
        <w:rPr>
          <w:bCs/>
          <w:sz w:val="24"/>
          <w:szCs w:val="24"/>
        </w:rPr>
        <w:t xml:space="preserve"> R. </w:t>
      </w:r>
      <w:proofErr w:type="spellStart"/>
      <w:r>
        <w:rPr>
          <w:bCs/>
          <w:sz w:val="24"/>
          <w:szCs w:val="24"/>
        </w:rPr>
        <w:t>Dworkin</w:t>
      </w:r>
      <w:proofErr w:type="spellEnd"/>
      <w:r>
        <w:rPr>
          <w:bCs/>
          <w:sz w:val="24"/>
          <w:szCs w:val="24"/>
        </w:rPr>
        <w:t xml:space="preserve"> rovnako nepripúšťa morálnu indiferentnosť na úseku normotvorby či rozhodovacej činnosti súdu. Tak zákonodarca, ako aj sudca podľa jeho úvah musia mať na zreteli morálne argumenty, </w:t>
      </w:r>
      <w:r w:rsidR="00CA3443">
        <w:rPr>
          <w:bCs/>
          <w:sz w:val="24"/>
          <w:szCs w:val="24"/>
        </w:rPr>
        <w:t xml:space="preserve">keďže </w:t>
      </w:r>
      <w:r>
        <w:rPr>
          <w:bCs/>
          <w:sz w:val="24"/>
          <w:szCs w:val="24"/>
        </w:rPr>
        <w:t>sa podľa jeho slov majú zaoberať zároveň právnymi argumentmi i</w:t>
      </w:r>
      <w:r w:rsidR="00CA3443">
        <w:rPr>
          <w:bCs/>
          <w:sz w:val="24"/>
          <w:szCs w:val="24"/>
        </w:rPr>
        <w:t> </w:t>
      </w:r>
      <w:r>
        <w:rPr>
          <w:bCs/>
          <w:sz w:val="24"/>
          <w:szCs w:val="24"/>
        </w:rPr>
        <w:t>morálno</w:t>
      </w:r>
      <w:r w:rsidR="00CA3443">
        <w:rPr>
          <w:bCs/>
          <w:sz w:val="24"/>
          <w:szCs w:val="24"/>
        </w:rPr>
        <w:t>-</w:t>
      </w:r>
      <w:r>
        <w:rPr>
          <w:bCs/>
          <w:sz w:val="24"/>
          <w:szCs w:val="24"/>
        </w:rPr>
        <w:t xml:space="preserve">hodnotiacimi súdmi a podriadiť právo integrite a zdieľaným hodnotám spoločnosti. </w:t>
      </w:r>
    </w:p>
    <w:p w:rsidR="005B14A0" w:rsidRDefault="005B14A0" w:rsidP="005B14A0">
      <w:pPr>
        <w:spacing w:after="0" w:line="240" w:lineRule="auto"/>
        <w:ind w:firstLine="709"/>
        <w:rPr>
          <w:sz w:val="24"/>
          <w:szCs w:val="24"/>
          <w:highlight w:val="yellow"/>
        </w:rPr>
      </w:pPr>
      <w:r>
        <w:rPr>
          <w:sz w:val="24"/>
          <w:szCs w:val="24"/>
          <w:shd w:val="clear" w:color="auto" w:fill="FFFFFF"/>
        </w:rPr>
        <w:t xml:space="preserve">Konečným výsledkom činnosti sudcu má byť spravodlivé rozhodnutie </w:t>
      </w:r>
      <w:r>
        <w:rPr>
          <w:i/>
          <w:iCs/>
          <w:sz w:val="24"/>
          <w:szCs w:val="24"/>
          <w:shd w:val="clear" w:color="auto" w:fill="FFFFFF"/>
        </w:rPr>
        <w:t>„či už podľa zákona (legálna spravodlivosť), podľa rozdelenia dobra medzi strany (rozdeľovacia spravodlivosť), alebo podľa návratu k spravodlivosti tam, kde nastala nespravodlivosť (vyrovnávacia spravodlivosť).“</w:t>
      </w:r>
      <w:r>
        <w:rPr>
          <w:rStyle w:val="Odkaznapoznmkupodiarou"/>
          <w:i/>
          <w:iCs/>
          <w:sz w:val="24"/>
          <w:szCs w:val="24"/>
          <w:shd w:val="clear" w:color="auto" w:fill="FFFFFF"/>
        </w:rPr>
        <w:footnoteReference w:id="48"/>
      </w:r>
      <w:r>
        <w:rPr>
          <w:i/>
          <w:iCs/>
          <w:sz w:val="24"/>
          <w:szCs w:val="24"/>
          <w:shd w:val="clear" w:color="auto" w:fill="FFFFFF"/>
        </w:rPr>
        <w:t xml:space="preserve"> </w:t>
      </w:r>
      <w:r>
        <w:rPr>
          <w:sz w:val="24"/>
          <w:szCs w:val="24"/>
        </w:rPr>
        <w:t xml:space="preserve">Práve v zložitých </w:t>
      </w:r>
      <w:r w:rsidR="003E643F">
        <w:rPr>
          <w:sz w:val="24"/>
          <w:szCs w:val="24"/>
        </w:rPr>
        <w:t>prípadoch aplikácie práva, kedy </w:t>
      </w:r>
      <w:r>
        <w:rPr>
          <w:sz w:val="24"/>
          <w:szCs w:val="24"/>
        </w:rPr>
        <w:t xml:space="preserve">rozhodnutie (súdu) nevyplýva z jednoznačnej právnej normy a popisu skutkových okolností, ale rovnako z ďalších úvah, hodnotových a praktických úsudkov, naberá na význame právna argumentácia ako predpoklad </w:t>
      </w:r>
      <w:r>
        <w:rPr>
          <w:b/>
          <w:bCs/>
          <w:sz w:val="24"/>
          <w:szCs w:val="24"/>
        </w:rPr>
        <w:t>riadne odôvodneného súdneho rozhodnutia.</w:t>
      </w:r>
      <w:r w:rsidR="003E643F">
        <w:rPr>
          <w:sz w:val="24"/>
          <w:szCs w:val="24"/>
        </w:rPr>
        <w:t xml:space="preserve"> Vo </w:t>
      </w:r>
      <w:r>
        <w:rPr>
          <w:sz w:val="24"/>
          <w:szCs w:val="24"/>
        </w:rPr>
        <w:t>všeobecnosti je argumentačný proces, ako</w:t>
      </w:r>
      <w:r w:rsidR="00CA3443">
        <w:rPr>
          <w:sz w:val="24"/>
          <w:szCs w:val="24"/>
        </w:rPr>
        <w:t xml:space="preserve"> uvádza </w:t>
      </w:r>
      <w:r>
        <w:rPr>
          <w:sz w:val="24"/>
          <w:szCs w:val="24"/>
        </w:rPr>
        <w:t xml:space="preserve">P. </w:t>
      </w:r>
      <w:proofErr w:type="spellStart"/>
      <w:r>
        <w:rPr>
          <w:sz w:val="24"/>
          <w:szCs w:val="24"/>
        </w:rPr>
        <w:t>Franko</w:t>
      </w:r>
      <w:proofErr w:type="spellEnd"/>
      <w:r>
        <w:rPr>
          <w:sz w:val="24"/>
          <w:szCs w:val="24"/>
        </w:rPr>
        <w:t xml:space="preserve">, opierajúc sa o teórie R. </w:t>
      </w:r>
      <w:proofErr w:type="spellStart"/>
      <w:r>
        <w:rPr>
          <w:sz w:val="24"/>
          <w:szCs w:val="24"/>
        </w:rPr>
        <w:t>Alexyho</w:t>
      </w:r>
      <w:proofErr w:type="spellEnd"/>
      <w:r>
        <w:rPr>
          <w:sz w:val="24"/>
          <w:szCs w:val="24"/>
        </w:rPr>
        <w:t xml:space="preserve">, procesom poznávacím, rovnako označovaným ako </w:t>
      </w:r>
      <w:proofErr w:type="spellStart"/>
      <w:r>
        <w:rPr>
          <w:sz w:val="24"/>
          <w:szCs w:val="24"/>
        </w:rPr>
        <w:t>hermeneutická</w:t>
      </w:r>
      <w:proofErr w:type="spellEnd"/>
      <w:r>
        <w:rPr>
          <w:sz w:val="24"/>
          <w:szCs w:val="24"/>
        </w:rPr>
        <w:t xml:space="preserve"> špirála. </w:t>
      </w:r>
      <w:r>
        <w:rPr>
          <w:i/>
          <w:iCs/>
          <w:sz w:val="24"/>
          <w:szCs w:val="24"/>
        </w:rPr>
        <w:t xml:space="preserve">„Regulátorom argumentačného procesu je predovšetkým inštitucionálny a organizačný systém všeobecného súdnictva, opravných prostriedkov, inštitút </w:t>
      </w:r>
      <w:proofErr w:type="spellStart"/>
      <w:r>
        <w:rPr>
          <w:i/>
          <w:iCs/>
          <w:sz w:val="24"/>
          <w:szCs w:val="24"/>
        </w:rPr>
        <w:t>prejednania</w:t>
      </w:r>
      <w:proofErr w:type="spellEnd"/>
      <w:r>
        <w:rPr>
          <w:i/>
          <w:iCs/>
          <w:sz w:val="24"/>
          <w:szCs w:val="24"/>
        </w:rPr>
        <w:t xml:space="preserve"> veci bez zbytočných prieťahov, koncentračná zásada a pod. Koniec koncov je najvýznamnejší pre dosiahnutie tohto cieľa samotný súd/sudca – jeho zmysel pre vecnosť, uzavretú kauzalitu, inštinkt, ako sa vyhnúť </w:t>
      </w:r>
      <w:r w:rsidRPr="000F0B46">
        <w:rPr>
          <w:i/>
          <w:iCs/>
          <w:sz w:val="24"/>
          <w:szCs w:val="24"/>
        </w:rPr>
        <w:t>nezmys</w:t>
      </w:r>
      <w:r w:rsidR="000F0B46" w:rsidRPr="000F0B46">
        <w:rPr>
          <w:i/>
          <w:iCs/>
          <w:sz w:val="24"/>
          <w:szCs w:val="24"/>
        </w:rPr>
        <w:t>el</w:t>
      </w:r>
      <w:r w:rsidRPr="000F0B46">
        <w:rPr>
          <w:i/>
          <w:iCs/>
          <w:sz w:val="24"/>
          <w:szCs w:val="24"/>
        </w:rPr>
        <w:t>ným</w:t>
      </w:r>
      <w:r>
        <w:rPr>
          <w:i/>
          <w:iCs/>
          <w:sz w:val="24"/>
          <w:szCs w:val="24"/>
        </w:rPr>
        <w:t xml:space="preserve"> „bublinovým“ tvrdeniam a jeho schopnosť dešifrovať irelevantnosť argumentov v </w:t>
      </w:r>
      <w:proofErr w:type="spellStart"/>
      <w:r>
        <w:rPr>
          <w:i/>
          <w:iCs/>
          <w:sz w:val="24"/>
          <w:szCs w:val="24"/>
        </w:rPr>
        <w:t>prejednávanej</w:t>
      </w:r>
      <w:proofErr w:type="spellEnd"/>
      <w:r>
        <w:rPr>
          <w:i/>
          <w:iCs/>
          <w:sz w:val="24"/>
          <w:szCs w:val="24"/>
        </w:rPr>
        <w:t xml:space="preserve"> veci.“</w:t>
      </w:r>
      <w:r>
        <w:rPr>
          <w:rStyle w:val="Odkaznapoznmkupodiarou"/>
          <w:i/>
          <w:iCs/>
          <w:sz w:val="24"/>
          <w:szCs w:val="24"/>
        </w:rPr>
        <w:footnoteReference w:id="49"/>
      </w:r>
      <w:r>
        <w:rPr>
          <w:i/>
          <w:iCs/>
          <w:sz w:val="24"/>
          <w:szCs w:val="24"/>
        </w:rPr>
        <w:t xml:space="preserve"> </w:t>
      </w:r>
      <w:r>
        <w:rPr>
          <w:sz w:val="24"/>
          <w:szCs w:val="24"/>
        </w:rPr>
        <w:t>Ústavný súd SR v tejto súvislosti konštantne judikuje, že</w:t>
      </w:r>
      <w:r>
        <w:rPr>
          <w:i/>
          <w:iCs/>
          <w:sz w:val="24"/>
          <w:szCs w:val="24"/>
        </w:rPr>
        <w:t xml:space="preserve"> „Všeobecný súd by nemal byť vo svojej argumentácii obsiahnutej v odôvodnení nekoherentný, t. j. jeho rozhodnutie musí byť konzistentné a jeho argumenty musia podporiť príslušný záver.“</w:t>
      </w:r>
      <w:r>
        <w:rPr>
          <w:rStyle w:val="Odkaznapoznmkupodiarou"/>
          <w:i/>
          <w:iCs/>
          <w:sz w:val="24"/>
          <w:szCs w:val="24"/>
        </w:rPr>
        <w:footnoteReference w:id="50"/>
      </w:r>
      <w:r>
        <w:rPr>
          <w:i/>
          <w:iCs/>
          <w:sz w:val="24"/>
          <w:szCs w:val="24"/>
        </w:rPr>
        <w:t xml:space="preserve"> </w:t>
      </w:r>
      <w:r w:rsidR="003E643F">
        <w:rPr>
          <w:sz w:val="24"/>
          <w:szCs w:val="24"/>
        </w:rPr>
        <w:t>F. </w:t>
      </w:r>
      <w:proofErr w:type="spellStart"/>
      <w:r>
        <w:rPr>
          <w:sz w:val="24"/>
          <w:szCs w:val="24"/>
        </w:rPr>
        <w:t>Gahér</w:t>
      </w:r>
      <w:proofErr w:type="spellEnd"/>
      <w:r>
        <w:rPr>
          <w:sz w:val="24"/>
          <w:szCs w:val="24"/>
        </w:rPr>
        <w:t xml:space="preserve"> záverom svojho vedeckého článku </w:t>
      </w:r>
      <w:r>
        <w:rPr>
          <w:i/>
          <w:iCs/>
          <w:sz w:val="24"/>
          <w:szCs w:val="24"/>
        </w:rPr>
        <w:t>Interpretácia v práve II</w:t>
      </w:r>
      <w:r>
        <w:rPr>
          <w:sz w:val="24"/>
          <w:szCs w:val="24"/>
        </w:rPr>
        <w:t xml:space="preserve">  v kontexte uvedeného príhodne konštatuje, že</w:t>
      </w:r>
      <w:r>
        <w:rPr>
          <w:i/>
          <w:iCs/>
          <w:sz w:val="24"/>
          <w:szCs w:val="24"/>
        </w:rPr>
        <w:t xml:space="preserve"> „Za najsilnejšieho nositeľa interpretácie práva sa čoraz častejšie považuje zdravý rozum. Ak ho vystužíme teoreticky rozpracovanou logickou sémantikou, ktorú aplikujeme na relevantné právne texty, a riadime sa dostatočne kritickou filozofiou, môžeme vďaka nemu predkladať akceptovateľné, hoci nie jednoznačné či</w:t>
      </w:r>
      <w:r w:rsidR="003E643F">
        <w:rPr>
          <w:i/>
          <w:iCs/>
          <w:sz w:val="24"/>
          <w:szCs w:val="24"/>
        </w:rPr>
        <w:t xml:space="preserve"> jedine správne výsledky. V </w:t>
      </w:r>
      <w:r>
        <w:rPr>
          <w:i/>
          <w:iCs/>
          <w:sz w:val="24"/>
          <w:szCs w:val="24"/>
        </w:rPr>
        <w:t>tomto zmysle je teoretická nezhoda ako priestor argumentovania normálnym stavom ľudského poznania aj v oblasti výkladu práva.“</w:t>
      </w:r>
      <w:r>
        <w:rPr>
          <w:rStyle w:val="Odkaznapoznmkupodiarou"/>
          <w:i/>
          <w:iCs/>
          <w:sz w:val="24"/>
          <w:szCs w:val="24"/>
        </w:rPr>
        <w:footnoteReference w:id="51"/>
      </w:r>
      <w:r>
        <w:rPr>
          <w:i/>
          <w:iCs/>
          <w:sz w:val="24"/>
          <w:szCs w:val="24"/>
        </w:rPr>
        <w:t xml:space="preserve"> </w:t>
      </w:r>
      <w:r>
        <w:rPr>
          <w:sz w:val="24"/>
          <w:szCs w:val="24"/>
        </w:rPr>
        <w:t>Mo</w:t>
      </w:r>
      <w:r w:rsidR="003E643F">
        <w:rPr>
          <w:sz w:val="24"/>
          <w:szCs w:val="24"/>
        </w:rPr>
        <w:t>derné právne usudzovanie nie je </w:t>
      </w:r>
      <w:r>
        <w:rPr>
          <w:sz w:val="24"/>
          <w:szCs w:val="24"/>
        </w:rPr>
        <w:t xml:space="preserve">redukované na úroveň formálnej logiky, </w:t>
      </w:r>
      <w:r>
        <w:rPr>
          <w:i/>
          <w:iCs/>
          <w:sz w:val="24"/>
          <w:szCs w:val="24"/>
        </w:rPr>
        <w:t>„ale je vnímané ako niečo, čo okrem princípov logického usudzovania musí za účelom praktického spravodli</w:t>
      </w:r>
      <w:r w:rsidR="00575B41">
        <w:rPr>
          <w:i/>
          <w:iCs/>
          <w:sz w:val="24"/>
          <w:szCs w:val="24"/>
        </w:rPr>
        <w:t>vého rozhodnutia pracovať aj so </w:t>
      </w:r>
      <w:r>
        <w:rPr>
          <w:i/>
          <w:iCs/>
          <w:sz w:val="24"/>
          <w:szCs w:val="24"/>
        </w:rPr>
        <w:t>skúsenosťou, tradíciou, kontextom a zmyslom ako takým.“</w:t>
      </w:r>
      <w:r>
        <w:rPr>
          <w:rStyle w:val="Odkaznapoznmkupodiarou"/>
          <w:i/>
          <w:iCs/>
          <w:sz w:val="24"/>
          <w:szCs w:val="24"/>
        </w:rPr>
        <w:footnoteReference w:id="52"/>
      </w:r>
      <w:r>
        <w:rPr>
          <w:sz w:val="24"/>
          <w:szCs w:val="24"/>
        </w:rPr>
        <w:t xml:space="preserve"> </w:t>
      </w:r>
      <w:r>
        <w:rPr>
          <w:b/>
          <w:bCs/>
          <w:sz w:val="24"/>
          <w:szCs w:val="24"/>
        </w:rPr>
        <w:t>Proces právnej argumentácie</w:t>
      </w:r>
      <w:r>
        <w:rPr>
          <w:sz w:val="24"/>
          <w:szCs w:val="24"/>
        </w:rPr>
        <w:t xml:space="preserve"> sa popri logických argumentoch teda uskutočňuje aj inými </w:t>
      </w:r>
      <w:proofErr w:type="spellStart"/>
      <w:r>
        <w:rPr>
          <w:sz w:val="24"/>
          <w:szCs w:val="24"/>
        </w:rPr>
        <w:t>mimologickými</w:t>
      </w:r>
      <w:proofErr w:type="spellEnd"/>
      <w:r>
        <w:rPr>
          <w:sz w:val="24"/>
          <w:szCs w:val="24"/>
        </w:rPr>
        <w:t xml:space="preserve"> argumentmi, o ktorých ako o (ne)vítaných hosťoch právnej argumentácie, typológii logických klamov na základe analýzy R. </w:t>
      </w:r>
      <w:proofErr w:type="spellStart"/>
      <w:r>
        <w:rPr>
          <w:sz w:val="24"/>
          <w:szCs w:val="24"/>
        </w:rPr>
        <w:t>Alexyho</w:t>
      </w:r>
      <w:proofErr w:type="spellEnd"/>
      <w:r>
        <w:rPr>
          <w:sz w:val="24"/>
          <w:szCs w:val="24"/>
        </w:rPr>
        <w:t xml:space="preserve"> bližšie  pojednáva P. </w:t>
      </w:r>
      <w:proofErr w:type="spellStart"/>
      <w:r>
        <w:rPr>
          <w:sz w:val="24"/>
          <w:szCs w:val="24"/>
        </w:rPr>
        <w:t>Franko</w:t>
      </w:r>
      <w:proofErr w:type="spellEnd"/>
      <w:r>
        <w:rPr>
          <w:sz w:val="24"/>
          <w:szCs w:val="24"/>
        </w:rPr>
        <w:t>,</w:t>
      </w:r>
      <w:r>
        <w:rPr>
          <w:rStyle w:val="Odkaznapoznmkupodiarou"/>
          <w:sz w:val="24"/>
          <w:szCs w:val="24"/>
        </w:rPr>
        <w:footnoteReference w:id="53"/>
      </w:r>
      <w:r>
        <w:rPr>
          <w:sz w:val="24"/>
          <w:szCs w:val="24"/>
        </w:rPr>
        <w:t xml:space="preserve"> keď v kontexte uvedeného pripomína tvrdenie Ch. </w:t>
      </w:r>
      <w:proofErr w:type="spellStart"/>
      <w:r>
        <w:rPr>
          <w:sz w:val="24"/>
          <w:szCs w:val="24"/>
        </w:rPr>
        <w:t>Perelmana</w:t>
      </w:r>
      <w:proofErr w:type="spellEnd"/>
      <w:r>
        <w:rPr>
          <w:sz w:val="24"/>
          <w:szCs w:val="24"/>
        </w:rPr>
        <w:t xml:space="preserve"> v znení: </w:t>
      </w:r>
      <w:r>
        <w:rPr>
          <w:i/>
          <w:iCs/>
          <w:sz w:val="24"/>
          <w:szCs w:val="24"/>
        </w:rPr>
        <w:t>„To pri interpretácii a uplatňovaní zákona vedie k čoraz väčšiemu zdôrazňovaniu potreby hľa</w:t>
      </w:r>
      <w:r w:rsidR="00575B41">
        <w:rPr>
          <w:i/>
          <w:iCs/>
          <w:sz w:val="24"/>
          <w:szCs w:val="24"/>
        </w:rPr>
        <w:t>dať riešenia, ktoré nielenže sú </w:t>
      </w:r>
      <w:r>
        <w:rPr>
          <w:i/>
          <w:iCs/>
          <w:sz w:val="24"/>
          <w:szCs w:val="24"/>
        </w:rPr>
        <w:t xml:space="preserve">v súlade so zákonom, ale sú aj primerané, rozumné a prijateľné, skrátka riešenia spravodlivé a pritom zodpovedajúce platnému právu. Hľadá sa také riešenie, </w:t>
      </w:r>
      <w:r>
        <w:rPr>
          <w:i/>
          <w:iCs/>
          <w:sz w:val="24"/>
          <w:szCs w:val="24"/>
        </w:rPr>
        <w:lastRenderedPageBreak/>
        <w:t>ktoré sa začlení do systému a navyše bude spoločensky a morálne prijateľné pre zainteresované strany i poučné publikum.“</w:t>
      </w:r>
      <w:r>
        <w:rPr>
          <w:rStyle w:val="Odkaznapoznmkupodiarou"/>
          <w:i/>
          <w:iCs/>
          <w:sz w:val="24"/>
          <w:szCs w:val="24"/>
        </w:rPr>
        <w:footnoteReference w:id="54"/>
      </w:r>
      <w:r>
        <w:rPr>
          <w:i/>
          <w:iCs/>
          <w:sz w:val="24"/>
          <w:szCs w:val="24"/>
        </w:rPr>
        <w:t xml:space="preserve"> </w:t>
      </w:r>
    </w:p>
    <w:p w:rsidR="005B14A0" w:rsidRDefault="005B14A0" w:rsidP="00524490">
      <w:pPr>
        <w:spacing w:after="0" w:line="240" w:lineRule="auto"/>
        <w:ind w:firstLine="709"/>
        <w:rPr>
          <w:sz w:val="24"/>
          <w:szCs w:val="24"/>
        </w:rPr>
      </w:pPr>
      <w:r>
        <w:rPr>
          <w:sz w:val="24"/>
          <w:szCs w:val="24"/>
          <w:shd w:val="clear" w:color="auto" w:fill="FFFFFF"/>
        </w:rPr>
        <w:t xml:space="preserve">Na adresu súdov apeluje Ústavný súd SR svojou judikatúrou s poukazom na význam samotnej argumentácie súdu, na ktorej je postavené </w:t>
      </w:r>
      <w:r>
        <w:rPr>
          <w:b/>
          <w:bCs/>
          <w:sz w:val="24"/>
          <w:szCs w:val="24"/>
          <w:shd w:val="clear" w:color="auto" w:fill="FFFFFF"/>
        </w:rPr>
        <w:t>odôvodnenie</w:t>
      </w:r>
      <w:r w:rsidR="007F4551">
        <w:rPr>
          <w:sz w:val="24"/>
          <w:szCs w:val="24"/>
          <w:shd w:val="clear" w:color="auto" w:fill="FFFFFF"/>
        </w:rPr>
        <w:t xml:space="preserve">, </w:t>
      </w:r>
      <w:r>
        <w:rPr>
          <w:sz w:val="24"/>
          <w:szCs w:val="24"/>
          <w:shd w:val="clear" w:color="auto" w:fill="FFFFFF"/>
        </w:rPr>
        <w:t>ako aj samotný výrok rozhodnutia.</w:t>
      </w:r>
      <w:r>
        <w:rPr>
          <w:i/>
          <w:iCs/>
          <w:sz w:val="24"/>
          <w:szCs w:val="24"/>
          <w:shd w:val="clear" w:color="auto" w:fill="FFFFFF"/>
        </w:rPr>
        <w:t xml:space="preserve"> </w:t>
      </w:r>
      <w:r w:rsidRPr="00524490">
        <w:rPr>
          <w:i/>
          <w:iCs/>
          <w:sz w:val="24"/>
          <w:szCs w:val="24"/>
        </w:rPr>
        <w:t>„Všeobecný súd by mal preto vo svojej argumentácii obsiahnutej v odôvodnení rozhodnutia dbať na jeho celkovú presvedčivosť, teda na to, aby premisy zvolené v rozhodnutí, rovnako ako závery, ku ktorým na základe týchto premís dospel,</w:t>
      </w:r>
      <w:r w:rsidR="003E643F">
        <w:rPr>
          <w:i/>
          <w:iCs/>
          <w:sz w:val="24"/>
          <w:szCs w:val="24"/>
        </w:rPr>
        <w:t xml:space="preserve"> boli pre širšiu právnickú (ale </w:t>
      </w:r>
      <w:r w:rsidRPr="00524490">
        <w:rPr>
          <w:i/>
          <w:iCs/>
          <w:sz w:val="24"/>
          <w:szCs w:val="24"/>
        </w:rPr>
        <w:t>aj</w:t>
      </w:r>
      <w:r w:rsidR="003E643F">
        <w:rPr>
          <w:i/>
          <w:iCs/>
          <w:sz w:val="24"/>
          <w:szCs w:val="24"/>
        </w:rPr>
        <w:t> </w:t>
      </w:r>
      <w:r w:rsidRPr="00524490">
        <w:rPr>
          <w:i/>
          <w:iCs/>
          <w:sz w:val="24"/>
          <w:szCs w:val="24"/>
        </w:rPr>
        <w:t>laickú) verejnosť prijateľné, racionálne, ale v ne</w:t>
      </w:r>
      <w:r w:rsidR="003E643F">
        <w:rPr>
          <w:i/>
          <w:iCs/>
          <w:sz w:val="24"/>
          <w:szCs w:val="24"/>
        </w:rPr>
        <w:t>poslednom rade aj spravodlivé a </w:t>
      </w:r>
      <w:r w:rsidRPr="00524490">
        <w:rPr>
          <w:i/>
          <w:iCs/>
          <w:sz w:val="24"/>
          <w:szCs w:val="24"/>
        </w:rPr>
        <w:t>presvedčivé.“</w:t>
      </w:r>
      <w:r w:rsidRPr="00524490">
        <w:rPr>
          <w:rStyle w:val="Odkaznapoznmkupodiarou"/>
          <w:sz w:val="24"/>
          <w:szCs w:val="24"/>
        </w:rPr>
        <w:footnoteReference w:id="55"/>
      </w:r>
      <w:r>
        <w:rPr>
          <w:i/>
          <w:iCs/>
          <w:sz w:val="24"/>
          <w:szCs w:val="24"/>
        </w:rPr>
        <w:t xml:space="preserve"> </w:t>
      </w:r>
      <w:r>
        <w:rPr>
          <w:iCs/>
          <w:sz w:val="24"/>
          <w:szCs w:val="24"/>
        </w:rPr>
        <w:t xml:space="preserve">Rovnako je v tomto ohľade relevantné konštatovanie Ústavného súdu SR odvolávajúc sa na súdnu prax nadnárodnej súdnej autority  v znení </w:t>
      </w:r>
      <w:r>
        <w:rPr>
          <w:i/>
          <w:iCs/>
          <w:sz w:val="24"/>
          <w:szCs w:val="24"/>
        </w:rPr>
        <w:t>„Aj Európsky súd pre ľudské práva (ďalej len ,,ESĽP“) vo svojej judikatúre zdôrazňuje, že čl. 6 ods. 1 dohovoru zaväzuje súdy odôvodniť svoje rozhodnutia, ale nemožno ho chápať tak, že vyžaduje, aby na každý argument strany bola daná podrobná odpoveď. Rozsah tejto povinnosti sa môže meniť podľa povahy rozhodnutia. Otázku, či súd splnil svoju povinnosť odôvodniť rozhodnutie, vyplývajúcu z čl. 6 ods. 1 dohovoru, možno posúdiť len so zreteľom na okolnosti daného prípadu. Judikatúra ESĽP teda nevyžaduje, aby na každý argument strany, aj na taký, ktorý je pre rozhodnutie bezvýznamný, bola daná odpoveď v odôvodnení rozhodnutia. A</w:t>
      </w:r>
      <w:r w:rsidR="00575B41">
        <w:rPr>
          <w:i/>
          <w:iCs/>
          <w:sz w:val="24"/>
          <w:szCs w:val="24"/>
        </w:rPr>
        <w:t>k však ide o argument, ktorý </w:t>
      </w:r>
      <w:r w:rsidR="003E643F">
        <w:rPr>
          <w:i/>
          <w:iCs/>
          <w:sz w:val="24"/>
          <w:szCs w:val="24"/>
        </w:rPr>
        <w:t>je </w:t>
      </w:r>
      <w:r>
        <w:rPr>
          <w:i/>
          <w:iCs/>
          <w:sz w:val="24"/>
          <w:szCs w:val="24"/>
        </w:rPr>
        <w:t xml:space="preserve">pre rozhodnutie rozhodujúci, vyžaduje sa špecifická odpoveď práve na tento argument (Ruiz </w:t>
      </w:r>
      <w:proofErr w:type="spellStart"/>
      <w:r>
        <w:rPr>
          <w:i/>
          <w:iCs/>
          <w:sz w:val="24"/>
          <w:szCs w:val="24"/>
        </w:rPr>
        <w:t>Torija</w:t>
      </w:r>
      <w:proofErr w:type="spellEnd"/>
      <w:r>
        <w:rPr>
          <w:i/>
          <w:iCs/>
          <w:sz w:val="24"/>
          <w:szCs w:val="24"/>
        </w:rPr>
        <w:t xml:space="preserve"> c. Španielsko z 9. 12. 1994, séria A, č. 303A, s. 12, bod </w:t>
      </w:r>
      <w:r w:rsidR="00575B41">
        <w:rPr>
          <w:i/>
          <w:iCs/>
          <w:sz w:val="24"/>
          <w:szCs w:val="24"/>
        </w:rPr>
        <w:t xml:space="preserve">29; </w:t>
      </w:r>
      <w:proofErr w:type="spellStart"/>
      <w:r w:rsidR="00575B41">
        <w:rPr>
          <w:i/>
          <w:iCs/>
          <w:sz w:val="24"/>
          <w:szCs w:val="24"/>
        </w:rPr>
        <w:t>Hiro</w:t>
      </w:r>
      <w:proofErr w:type="spellEnd"/>
      <w:r w:rsidR="00575B41">
        <w:rPr>
          <w:i/>
          <w:iCs/>
          <w:sz w:val="24"/>
          <w:szCs w:val="24"/>
        </w:rPr>
        <w:t xml:space="preserve"> </w:t>
      </w:r>
      <w:proofErr w:type="spellStart"/>
      <w:r w:rsidR="00575B41">
        <w:rPr>
          <w:i/>
          <w:iCs/>
          <w:sz w:val="24"/>
          <w:szCs w:val="24"/>
        </w:rPr>
        <w:t>Balani</w:t>
      </w:r>
      <w:proofErr w:type="spellEnd"/>
      <w:r w:rsidR="00575B41">
        <w:rPr>
          <w:i/>
          <w:iCs/>
          <w:sz w:val="24"/>
          <w:szCs w:val="24"/>
        </w:rPr>
        <w:t xml:space="preserve"> c. </w:t>
      </w:r>
      <w:r w:rsidR="003E643F">
        <w:rPr>
          <w:i/>
          <w:iCs/>
          <w:sz w:val="24"/>
          <w:szCs w:val="24"/>
        </w:rPr>
        <w:t>Španielsko z </w:t>
      </w:r>
      <w:r>
        <w:rPr>
          <w:i/>
          <w:iCs/>
          <w:sz w:val="24"/>
          <w:szCs w:val="24"/>
        </w:rPr>
        <w:t xml:space="preserve">9. 12. 1994, séria A, č. 303B; </w:t>
      </w:r>
      <w:proofErr w:type="spellStart"/>
      <w:r>
        <w:rPr>
          <w:i/>
          <w:iCs/>
          <w:sz w:val="24"/>
          <w:szCs w:val="24"/>
        </w:rPr>
        <w:t>Georgiadis</w:t>
      </w:r>
      <w:proofErr w:type="spellEnd"/>
      <w:r>
        <w:rPr>
          <w:i/>
          <w:iCs/>
          <w:sz w:val="24"/>
          <w:szCs w:val="24"/>
        </w:rPr>
        <w:t xml:space="preserve"> c. Grécko z 29. 5</w:t>
      </w:r>
      <w:r w:rsidR="00575B41">
        <w:rPr>
          <w:i/>
          <w:iCs/>
          <w:sz w:val="24"/>
          <w:szCs w:val="24"/>
        </w:rPr>
        <w:t xml:space="preserve">. 1997; </w:t>
      </w:r>
      <w:proofErr w:type="spellStart"/>
      <w:r w:rsidR="00575B41">
        <w:rPr>
          <w:i/>
          <w:iCs/>
          <w:sz w:val="24"/>
          <w:szCs w:val="24"/>
        </w:rPr>
        <w:t>Higgins</w:t>
      </w:r>
      <w:proofErr w:type="spellEnd"/>
      <w:r w:rsidR="00575B41">
        <w:rPr>
          <w:i/>
          <w:iCs/>
          <w:sz w:val="24"/>
          <w:szCs w:val="24"/>
        </w:rPr>
        <w:t xml:space="preserve"> c. </w:t>
      </w:r>
      <w:r w:rsidR="003E643F">
        <w:rPr>
          <w:i/>
          <w:iCs/>
          <w:sz w:val="24"/>
          <w:szCs w:val="24"/>
        </w:rPr>
        <w:t>Francúzsko z 19. </w:t>
      </w:r>
      <w:r>
        <w:rPr>
          <w:i/>
          <w:iCs/>
          <w:sz w:val="24"/>
          <w:szCs w:val="24"/>
        </w:rPr>
        <w:t>2. 1998).“.</w:t>
      </w:r>
      <w:r>
        <w:rPr>
          <w:rStyle w:val="Odkaznapoznmkupodiarou"/>
          <w:i/>
          <w:iCs/>
          <w:sz w:val="24"/>
          <w:szCs w:val="24"/>
        </w:rPr>
        <w:footnoteReference w:id="56"/>
      </w:r>
      <w:r>
        <w:rPr>
          <w:i/>
          <w:iCs/>
          <w:sz w:val="24"/>
          <w:szCs w:val="24"/>
        </w:rPr>
        <w:t xml:space="preserve"> </w:t>
      </w:r>
      <w:r>
        <w:rPr>
          <w:sz w:val="24"/>
          <w:szCs w:val="24"/>
        </w:rPr>
        <w:t xml:space="preserve">Ako uvádza J. </w:t>
      </w:r>
      <w:proofErr w:type="spellStart"/>
      <w:r>
        <w:rPr>
          <w:sz w:val="24"/>
          <w:szCs w:val="24"/>
        </w:rPr>
        <w:t>Mazák</w:t>
      </w:r>
      <w:proofErr w:type="spellEnd"/>
      <w:r>
        <w:rPr>
          <w:sz w:val="24"/>
          <w:szCs w:val="24"/>
        </w:rPr>
        <w:t xml:space="preserve">, </w:t>
      </w:r>
      <w:r>
        <w:rPr>
          <w:b/>
          <w:bCs/>
          <w:sz w:val="24"/>
          <w:szCs w:val="24"/>
        </w:rPr>
        <w:t>odôvodnenie</w:t>
      </w:r>
      <w:r>
        <w:rPr>
          <w:sz w:val="24"/>
          <w:szCs w:val="24"/>
        </w:rPr>
        <w:t xml:space="preserve"> </w:t>
      </w:r>
      <w:r w:rsidR="007F4551">
        <w:rPr>
          <w:sz w:val="24"/>
          <w:szCs w:val="24"/>
        </w:rPr>
        <w:t xml:space="preserve">má </w:t>
      </w:r>
      <w:r>
        <w:rPr>
          <w:sz w:val="24"/>
          <w:szCs w:val="24"/>
        </w:rPr>
        <w:t xml:space="preserve">obsahovať </w:t>
      </w:r>
      <w:r w:rsidR="003E643F">
        <w:rPr>
          <w:i/>
          <w:iCs/>
          <w:sz w:val="24"/>
          <w:szCs w:val="24"/>
        </w:rPr>
        <w:t>„dostatok dôvodov a </w:t>
      </w:r>
      <w:r>
        <w:rPr>
          <w:i/>
          <w:iCs/>
          <w:sz w:val="24"/>
          <w:szCs w:val="24"/>
        </w:rPr>
        <w:t>súčasne ich uvedenie má byť zrozumiteľné, súd je teda povinný formulovať odôvodnenie spôsobom, ktorý zodpovedá základným pravidlám logického, jasného vyjadrovania a musí spĺňať základné gramatické, lexikálne a štylistické hľadiská.“</w:t>
      </w:r>
      <w:r>
        <w:rPr>
          <w:rStyle w:val="Odkaznapoznmkupodiarou"/>
          <w:i/>
          <w:iCs/>
          <w:sz w:val="24"/>
          <w:szCs w:val="24"/>
        </w:rPr>
        <w:footnoteReference w:id="57"/>
      </w:r>
      <w:r>
        <w:rPr>
          <w:i/>
          <w:iCs/>
          <w:sz w:val="24"/>
          <w:szCs w:val="24"/>
        </w:rPr>
        <w:t xml:space="preserve"> </w:t>
      </w:r>
      <w:r>
        <w:rPr>
          <w:sz w:val="24"/>
          <w:szCs w:val="24"/>
        </w:rPr>
        <w:t xml:space="preserve">Pri formulácii obsahu odôvodnenia sa na formuláciu od J. </w:t>
      </w:r>
      <w:proofErr w:type="spellStart"/>
      <w:r>
        <w:rPr>
          <w:sz w:val="24"/>
          <w:szCs w:val="24"/>
        </w:rPr>
        <w:t>Mazáka</w:t>
      </w:r>
      <w:proofErr w:type="spellEnd"/>
      <w:r>
        <w:rPr>
          <w:sz w:val="24"/>
          <w:szCs w:val="24"/>
        </w:rPr>
        <w:t xml:space="preserve"> odvoláva rovnako Ústavný súd SR, keď v jednom zo svojich nálezov konštatuje </w:t>
      </w:r>
      <w:r>
        <w:rPr>
          <w:i/>
          <w:iCs/>
          <w:sz w:val="24"/>
          <w:szCs w:val="24"/>
        </w:rPr>
        <w:t xml:space="preserve">„Odôvodnenie má obsahovať „dostatok dôvodov a súčasne ich uvedenie má byť zrozumiteľné, súd je teda povinný formulovať odôvodnenie spôsobom, ktorý zodpovedá základným pravidlám logického, jasného vyjadrovania a musí spĺňať základné gramatické, lexikálne a </w:t>
      </w:r>
      <w:r w:rsidR="007F4551">
        <w:rPr>
          <w:i/>
          <w:iCs/>
          <w:sz w:val="24"/>
          <w:szCs w:val="24"/>
        </w:rPr>
        <w:t>štylistické hľadiská“ (</w:t>
      </w:r>
      <w:proofErr w:type="spellStart"/>
      <w:r w:rsidR="007F4551">
        <w:rPr>
          <w:i/>
          <w:iCs/>
          <w:sz w:val="24"/>
          <w:szCs w:val="24"/>
        </w:rPr>
        <w:t>Mazák</w:t>
      </w:r>
      <w:proofErr w:type="spellEnd"/>
      <w:r w:rsidR="007F4551">
        <w:rPr>
          <w:i/>
          <w:iCs/>
          <w:sz w:val="24"/>
          <w:szCs w:val="24"/>
        </w:rPr>
        <w:t>, J, 2002,s.</w:t>
      </w:r>
      <w:r w:rsidRPr="000F0B46">
        <w:rPr>
          <w:i/>
          <w:iCs/>
          <w:sz w:val="24"/>
          <w:szCs w:val="24"/>
        </w:rPr>
        <w:t xml:space="preserve"> 299)“</w:t>
      </w:r>
      <w:r>
        <w:rPr>
          <w:rStyle w:val="Odkaznapoznmkupodiarou"/>
        </w:rPr>
        <w:footnoteReference w:id="58"/>
      </w:r>
      <w:r>
        <w:rPr>
          <w:i/>
          <w:iCs/>
          <w:sz w:val="24"/>
          <w:szCs w:val="24"/>
        </w:rPr>
        <w:t xml:space="preserve"> </w:t>
      </w:r>
      <w:r>
        <w:rPr>
          <w:sz w:val="24"/>
          <w:szCs w:val="24"/>
        </w:rPr>
        <w:t xml:space="preserve">Ako </w:t>
      </w:r>
      <w:r>
        <w:rPr>
          <w:b/>
          <w:bCs/>
          <w:sz w:val="24"/>
          <w:szCs w:val="24"/>
        </w:rPr>
        <w:t>zjavná neodôvodnenosť</w:t>
      </w:r>
      <w:r>
        <w:rPr>
          <w:sz w:val="24"/>
          <w:szCs w:val="24"/>
        </w:rPr>
        <w:t xml:space="preserve"> rozhodnutí, rovnako ich arbitrárnosť je najčastejšie daná rozporom súvislosti právnych argumentov súdov a skutkových okolností prerokúvaných prípadov s pravidlami formálnej logiky alebo absenciou jasných a zrozumiteľn</w:t>
      </w:r>
      <w:r w:rsidR="00575B41">
        <w:rPr>
          <w:sz w:val="24"/>
          <w:szCs w:val="24"/>
        </w:rPr>
        <w:t>ých odpovedí na všetky právne a </w:t>
      </w:r>
      <w:r>
        <w:rPr>
          <w:sz w:val="24"/>
          <w:szCs w:val="24"/>
        </w:rPr>
        <w:t>skutkov</w:t>
      </w:r>
      <w:r w:rsidR="003E643F">
        <w:rPr>
          <w:sz w:val="24"/>
          <w:szCs w:val="24"/>
        </w:rPr>
        <w:t>o relevantné otázky súvisiace s </w:t>
      </w:r>
      <w:r>
        <w:rPr>
          <w:sz w:val="24"/>
          <w:szCs w:val="24"/>
        </w:rPr>
        <w:t>predmetom súdnej ochrany.</w:t>
      </w:r>
      <w:r>
        <w:rPr>
          <w:rStyle w:val="Odkaznapoznmkupodiarou"/>
          <w:sz w:val="24"/>
          <w:szCs w:val="24"/>
        </w:rPr>
        <w:footnoteReference w:id="59"/>
      </w:r>
      <w:r>
        <w:rPr>
          <w:sz w:val="24"/>
          <w:szCs w:val="24"/>
        </w:rPr>
        <w:t xml:space="preserve"> Arbitrárnosť ako nežiaduca vlastnosť rozhodnutia sa navonok prejavuje viacerými formami, a síce svojvoľnou selekciou dôkazov a argumentácie, ignoranciou ostatných dôkazov, ale aj vnútornou rozpornosťou rozhodnutia po logickej stránke. Podstatou svojvôle súdu pri výklade a aplikácii textu zákona </w:t>
      </w:r>
      <w:r>
        <w:rPr>
          <w:sz w:val="24"/>
          <w:szCs w:val="24"/>
        </w:rPr>
        <w:lastRenderedPageBreak/>
        <w:t>je v zmysle ustálenej judikatúry Ústavného súdu SR popretie účelu a významu normy tým, že</w:t>
      </w:r>
      <w:r w:rsidR="003E643F">
        <w:rPr>
          <w:sz w:val="24"/>
          <w:szCs w:val="24"/>
        </w:rPr>
        <w:t xml:space="preserve"> koná odchylným spôsobom, resp. </w:t>
      </w:r>
      <w:r>
        <w:rPr>
          <w:sz w:val="24"/>
          <w:szCs w:val="24"/>
        </w:rPr>
        <w:t>že koná v rozpore s princípmi formálnej logiky...</w:t>
      </w:r>
      <w:r>
        <w:rPr>
          <w:rStyle w:val="Odkaznapoznmkupodiarou"/>
          <w:sz w:val="24"/>
          <w:szCs w:val="24"/>
        </w:rPr>
        <w:footnoteReference w:id="60"/>
      </w:r>
      <w:r>
        <w:rPr>
          <w:sz w:val="24"/>
          <w:szCs w:val="24"/>
        </w:rPr>
        <w:t xml:space="preserve"> </w:t>
      </w:r>
    </w:p>
    <w:p w:rsidR="005B14A0" w:rsidRDefault="005B14A0" w:rsidP="005B14A0">
      <w:pPr>
        <w:spacing w:after="0" w:line="240" w:lineRule="auto"/>
        <w:ind w:firstLine="708"/>
        <w:rPr>
          <w:i/>
          <w:iCs/>
          <w:color w:val="FF0000"/>
          <w:sz w:val="24"/>
          <w:szCs w:val="24"/>
        </w:rPr>
      </w:pPr>
      <w:r>
        <w:rPr>
          <w:sz w:val="24"/>
          <w:szCs w:val="24"/>
        </w:rPr>
        <w:t>Proces budovania právnej istoty je preto determinovan</w:t>
      </w:r>
      <w:r w:rsidR="003E643F">
        <w:rPr>
          <w:sz w:val="24"/>
          <w:szCs w:val="24"/>
        </w:rPr>
        <w:t>ý reflektovaním požiadavky, aby </w:t>
      </w:r>
      <w:r>
        <w:rPr>
          <w:sz w:val="24"/>
          <w:szCs w:val="24"/>
        </w:rPr>
        <w:t xml:space="preserve">sa príslušný súd v konaní právne korektným spôsobom a </w:t>
      </w:r>
      <w:r w:rsidR="003E643F">
        <w:rPr>
          <w:sz w:val="24"/>
          <w:szCs w:val="24"/>
        </w:rPr>
        <w:t>zrozumiteľne vyrovnal nielen so </w:t>
      </w:r>
      <w:r>
        <w:rPr>
          <w:sz w:val="24"/>
          <w:szCs w:val="24"/>
        </w:rPr>
        <w:t>skutkovými okolnosťami prípadu, ale aj so svojimi vlastnými právnymi</w:t>
      </w:r>
      <w:r w:rsidR="003E643F">
        <w:rPr>
          <w:sz w:val="24"/>
          <w:szCs w:val="24"/>
        </w:rPr>
        <w:t xml:space="preserve"> závermi, ktoré ho </w:t>
      </w:r>
      <w:r>
        <w:rPr>
          <w:sz w:val="24"/>
          <w:szCs w:val="24"/>
        </w:rPr>
        <w:t>ku konkrétnemu rozhodnutiu viedli.</w:t>
      </w:r>
      <w:r>
        <w:rPr>
          <w:rStyle w:val="Odkaznapoznmkupodiarou"/>
          <w:sz w:val="24"/>
          <w:szCs w:val="24"/>
        </w:rPr>
        <w:footnoteReference w:id="61"/>
      </w:r>
      <w:r>
        <w:rPr>
          <w:i/>
          <w:iCs/>
          <w:color w:val="FF0000"/>
          <w:sz w:val="24"/>
          <w:szCs w:val="24"/>
        </w:rPr>
        <w:t xml:space="preserve"> </w:t>
      </w:r>
      <w:r>
        <w:rPr>
          <w:i/>
          <w:iCs/>
          <w:sz w:val="24"/>
          <w:szCs w:val="24"/>
        </w:rPr>
        <w:t xml:space="preserve">„Vyrovnať sa“ s argumentom účastníka konania teda znamená uviesť dôvody na prijatie alebo odmietnutie týchto argumentov. Ak súd argument odmietne, musí ho v odôvodnení rozhodnutia buď vyvrátiť, alebo spochybniť, prípadne vysvetliť, z akého dôvodu uvedený argument nie je právne relevantný v okolnostiach prípadu. Nestačí, ak súd na argument účastníka konania zareaguje, ale vyrovná sa s ním nedostatočne, „stručným konštatovaním“. Inak povedané, nestačí formálne zaoberanie sa námietkou účastníka konania. Súd sa s argumentom musí vyrovnať dostatočne. Ak argument odmietne, musí dostatočným spôsobom uviesť, z akého dôvodu (prečo) argument pokladá za nesprávny. Argumenty súdu uvedené pre odmietnutie argumentov účastníka konania musia byť </w:t>
      </w:r>
      <w:r>
        <w:rPr>
          <w:i/>
          <w:iCs/>
          <w:sz w:val="24"/>
          <w:szCs w:val="24"/>
        </w:rPr>
        <w:softHyphen/>
        <w:t xml:space="preserve"> jasné, </w:t>
      </w:r>
      <w:r>
        <w:rPr>
          <w:i/>
          <w:iCs/>
          <w:sz w:val="24"/>
          <w:szCs w:val="24"/>
        </w:rPr>
        <w:softHyphen/>
        <w:t xml:space="preserve"> zrozumiteľné, </w:t>
      </w:r>
      <w:r>
        <w:rPr>
          <w:i/>
          <w:iCs/>
          <w:sz w:val="24"/>
          <w:szCs w:val="24"/>
        </w:rPr>
        <w:softHyphen/>
        <w:t xml:space="preserve"> dostatočne konkrétne, aby naozaj vyvracali alebo spochybňovali argumenty účastníka konania. Za arbitrárne zaoberanie sa argumentmi možno označiť všeobecné konštatovanie súdu, že argumenty účastníka sú nesprávne alebo irelevantné, ak súd vôbec nevysvetlí alebo iba nedostatočne vysvetlí, prečo ich považuje za nesprávne alebo irelevantné. Čím dôkladnejšia a podrobnejšia je argumentácia účastníka konania, tým dôkladnejšia musí byť aj argumentácia súdu, ktorou predložené argumenty spochybňuje alebo vyvracia.“</w:t>
      </w:r>
      <w:r>
        <w:rPr>
          <w:rStyle w:val="Odkaznapoznmkupodiarou"/>
          <w:i/>
          <w:iCs/>
          <w:sz w:val="24"/>
          <w:szCs w:val="24"/>
        </w:rPr>
        <w:footnoteReference w:id="62"/>
      </w:r>
    </w:p>
    <w:p w:rsidR="005B14A0" w:rsidRDefault="005B14A0" w:rsidP="00524490">
      <w:pPr>
        <w:spacing w:after="0" w:line="240" w:lineRule="auto"/>
        <w:ind w:firstLine="708"/>
        <w:rPr>
          <w:i/>
          <w:iCs/>
          <w:sz w:val="24"/>
          <w:szCs w:val="24"/>
        </w:rPr>
      </w:pPr>
      <w:r>
        <w:rPr>
          <w:sz w:val="24"/>
          <w:szCs w:val="24"/>
        </w:rPr>
        <w:t xml:space="preserve">Okrem podmienky odôvodnenia je rovnako jednou z podmienok legitimity súdneho rozhodnutia (determinujúcich rešpektovanie právnej istoty) </w:t>
      </w:r>
      <w:r>
        <w:rPr>
          <w:b/>
          <w:bCs/>
          <w:sz w:val="24"/>
          <w:szCs w:val="24"/>
        </w:rPr>
        <w:t>presvedčivosť</w:t>
      </w:r>
      <w:r w:rsidR="000F0B46">
        <w:rPr>
          <w:sz w:val="24"/>
          <w:szCs w:val="24"/>
        </w:rPr>
        <w:t xml:space="preserve"> a predvídateľnosť rozhodnutia. </w:t>
      </w:r>
      <w:r>
        <w:rPr>
          <w:sz w:val="24"/>
          <w:szCs w:val="24"/>
        </w:rPr>
        <w:t xml:space="preserve">Úvahy sudcu vedúce k prijatiu predmetného výsledku výkladu majú byť teda  podložené jasnou, presvedčivou argumentáciou </w:t>
      </w:r>
      <w:r w:rsidR="000F0B46">
        <w:rPr>
          <w:sz w:val="24"/>
          <w:szCs w:val="24"/>
        </w:rPr>
        <w:t>bez vystavenia sa nebezpečenstvu</w:t>
      </w:r>
      <w:r>
        <w:rPr>
          <w:sz w:val="24"/>
          <w:szCs w:val="24"/>
        </w:rPr>
        <w:t xml:space="preserve"> nesprávneho právneho výkladu.</w:t>
      </w:r>
      <w:r>
        <w:rPr>
          <w:rStyle w:val="Odkaznapoznmkupodiarou"/>
          <w:sz w:val="24"/>
          <w:szCs w:val="24"/>
        </w:rPr>
        <w:footnoteReference w:id="63"/>
      </w:r>
      <w:r>
        <w:rPr>
          <w:sz w:val="24"/>
          <w:szCs w:val="24"/>
        </w:rPr>
        <w:t xml:space="preserve"> </w:t>
      </w:r>
      <w:r>
        <w:rPr>
          <w:bCs/>
          <w:i/>
          <w:iCs/>
          <w:sz w:val="24"/>
          <w:szCs w:val="24"/>
        </w:rPr>
        <w:t xml:space="preserve">„Jasnosť / prehľadnosť znamená stav, keď čitateľ môže presne pochopiť spisovateľovo posolstvo a použiť tieto informácie na uľahčenie profesijného rozhodovania. Predpoklady jasného a zrozumiteľného textu podľa </w:t>
      </w:r>
      <w:proofErr w:type="spellStart"/>
      <w:r>
        <w:rPr>
          <w:bCs/>
          <w:i/>
          <w:iCs/>
          <w:sz w:val="24"/>
          <w:szCs w:val="24"/>
        </w:rPr>
        <w:t>Obsecka</w:t>
      </w:r>
      <w:proofErr w:type="spellEnd"/>
      <w:r>
        <w:rPr>
          <w:bCs/>
          <w:i/>
          <w:iCs/>
          <w:sz w:val="24"/>
          <w:szCs w:val="24"/>
        </w:rPr>
        <w:t xml:space="preserve"> sú: eliminácia </w:t>
      </w:r>
      <w:proofErr w:type="spellStart"/>
      <w:r>
        <w:rPr>
          <w:bCs/>
          <w:i/>
          <w:iCs/>
          <w:sz w:val="24"/>
          <w:szCs w:val="24"/>
        </w:rPr>
        <w:t>metadiskurzu</w:t>
      </w:r>
      <w:proofErr w:type="spellEnd"/>
      <w:r>
        <w:rPr>
          <w:bCs/>
          <w:i/>
          <w:iCs/>
          <w:sz w:val="24"/>
          <w:szCs w:val="24"/>
        </w:rPr>
        <w:t>, primerané používanie negatív, vyhýbanie sa reťazeniu podstatných mien a </w:t>
      </w:r>
      <w:proofErr w:type="spellStart"/>
      <w:r>
        <w:rPr>
          <w:bCs/>
          <w:i/>
          <w:iCs/>
          <w:sz w:val="24"/>
          <w:szCs w:val="24"/>
        </w:rPr>
        <w:t>nominalizácia</w:t>
      </w:r>
      <w:proofErr w:type="spellEnd"/>
      <w:r>
        <w:rPr>
          <w:bCs/>
          <w:i/>
          <w:iCs/>
          <w:sz w:val="24"/>
          <w:szCs w:val="24"/>
        </w:rPr>
        <w:t xml:space="preserve"> (zmena fráz na podstatné mená) a nakoniec uprednostňovanie aktívneho hlasu.“</w:t>
      </w:r>
      <w:r>
        <w:rPr>
          <w:rStyle w:val="Odkaznapoznmkupodiarou"/>
          <w:bCs/>
          <w:i/>
          <w:iCs/>
          <w:sz w:val="24"/>
          <w:szCs w:val="24"/>
        </w:rPr>
        <w:footnoteReference w:id="64"/>
      </w:r>
      <w:r>
        <w:rPr>
          <w:color w:val="FF0000"/>
          <w:sz w:val="24"/>
          <w:szCs w:val="24"/>
        </w:rPr>
        <w:t xml:space="preserve"> </w:t>
      </w:r>
      <w:r>
        <w:rPr>
          <w:sz w:val="24"/>
          <w:szCs w:val="24"/>
        </w:rPr>
        <w:t xml:space="preserve">Princíp </w:t>
      </w:r>
      <w:r>
        <w:rPr>
          <w:b/>
          <w:bCs/>
          <w:sz w:val="24"/>
          <w:szCs w:val="24"/>
        </w:rPr>
        <w:t>predvídateľnosti</w:t>
      </w:r>
      <w:r>
        <w:rPr>
          <w:sz w:val="24"/>
          <w:szCs w:val="24"/>
        </w:rPr>
        <w:t xml:space="preserve"> rozhodovania súdnych autorít</w:t>
      </w:r>
      <w:r w:rsidR="00955CF4">
        <w:rPr>
          <w:sz w:val="24"/>
          <w:szCs w:val="24"/>
        </w:rPr>
        <w:t>,</w:t>
      </w:r>
      <w:r>
        <w:rPr>
          <w:sz w:val="24"/>
          <w:szCs w:val="24"/>
        </w:rPr>
        <w:t xml:space="preserve"> ako aj rozhodnutia samotného znamená,</w:t>
      </w:r>
      <w:r w:rsidR="003E643F">
        <w:rPr>
          <w:i/>
          <w:iCs/>
          <w:sz w:val="24"/>
          <w:szCs w:val="24"/>
        </w:rPr>
        <w:t xml:space="preserve"> že </w:t>
      </w:r>
      <w:r>
        <w:rPr>
          <w:i/>
          <w:iCs/>
          <w:sz w:val="24"/>
          <w:szCs w:val="24"/>
        </w:rPr>
        <w:t xml:space="preserve">účastníci právnych vzťahov môžu legitímne očakávať, že </w:t>
      </w:r>
      <w:r w:rsidR="003E643F">
        <w:rPr>
          <w:i/>
          <w:iCs/>
          <w:sz w:val="24"/>
          <w:szCs w:val="24"/>
        </w:rPr>
        <w:t>štátne orgány budú v skutkovo a </w:t>
      </w:r>
      <w:r>
        <w:rPr>
          <w:i/>
          <w:iCs/>
          <w:sz w:val="24"/>
          <w:szCs w:val="24"/>
        </w:rPr>
        <w:t>právne porovnateľných prípadoch rozhodovať rovnako. Iba takýto postup rešpektuje princíp právnej istoty a jeho dôsledné dodržiavanie sa významne pozitívne prejavuje aj v rámci celkového nazerania spoločnosti na význam a úlohu práva.</w:t>
      </w:r>
      <w:r>
        <w:rPr>
          <w:rStyle w:val="Odkaznapoznmkupodiarou"/>
          <w:i/>
          <w:iCs/>
          <w:sz w:val="24"/>
          <w:szCs w:val="24"/>
        </w:rPr>
        <w:t>“</w:t>
      </w:r>
      <w:r>
        <w:rPr>
          <w:rStyle w:val="Odkaznapoznmkupodiarou"/>
          <w:i/>
          <w:iCs/>
          <w:sz w:val="24"/>
          <w:szCs w:val="24"/>
        </w:rPr>
        <w:footnoteReference w:id="65"/>
      </w:r>
      <w:r>
        <w:rPr>
          <w:i/>
          <w:iCs/>
          <w:sz w:val="24"/>
          <w:szCs w:val="24"/>
        </w:rPr>
        <w:t xml:space="preserve"> </w:t>
      </w:r>
      <w:r>
        <w:rPr>
          <w:sz w:val="24"/>
          <w:szCs w:val="24"/>
        </w:rPr>
        <w:t xml:space="preserve">Požiadavka zásadnej predvídateľnosti súdnych rozhodnutí je základným atribútom právnej istoty vyjadrenej v rámci slovenského právneho poriadku rovnako v (už úvode zmieňovanom) článku 2 CSP. </w:t>
      </w:r>
      <w:r>
        <w:rPr>
          <w:i/>
          <w:iCs/>
          <w:sz w:val="24"/>
          <w:szCs w:val="24"/>
        </w:rPr>
        <w:t xml:space="preserve">„Tá je zase ontologicky spätá s postulátom, že zásadne právne rovnaké (obdobné) prípady sa skrátka majú posudzovať rovnako, a rozdielne prípady rozdielne. To, či ide o zásadne rovnakú právnu vec, alebo či táto právna vec vykazuje naopak zásadné diferencie od iných, už rozhodnutých prípadov, je záležitosťou právneho posúdenia súdu </w:t>
      </w:r>
      <w:r>
        <w:rPr>
          <w:i/>
          <w:iCs/>
          <w:sz w:val="24"/>
          <w:szCs w:val="24"/>
        </w:rPr>
        <w:lastRenderedPageBreak/>
        <w:t>reflektovaného v odôvodnení rozhodnutia.“</w:t>
      </w:r>
      <w:r>
        <w:rPr>
          <w:rStyle w:val="Odkaznapoznmkupodiarou"/>
          <w:i/>
          <w:iCs/>
          <w:sz w:val="24"/>
          <w:szCs w:val="24"/>
        </w:rPr>
        <w:footnoteReference w:id="66"/>
      </w:r>
      <w:r>
        <w:rPr>
          <w:i/>
          <w:iCs/>
          <w:sz w:val="24"/>
          <w:szCs w:val="24"/>
        </w:rPr>
        <w:t xml:space="preserve"> </w:t>
      </w:r>
      <w:r>
        <w:rPr>
          <w:sz w:val="24"/>
          <w:szCs w:val="24"/>
        </w:rPr>
        <w:t xml:space="preserve">S otázkou budovania </w:t>
      </w:r>
      <w:r w:rsidRPr="000F0B46">
        <w:rPr>
          <w:sz w:val="24"/>
          <w:szCs w:val="24"/>
        </w:rPr>
        <w:t>spravodlivosti v rozhodovaciu činnosť súdu úzko súvisí</w:t>
      </w:r>
      <w:r>
        <w:rPr>
          <w:sz w:val="24"/>
          <w:szCs w:val="24"/>
        </w:rPr>
        <w:t xml:space="preserve"> </w:t>
      </w:r>
      <w:r>
        <w:rPr>
          <w:b/>
          <w:bCs/>
          <w:sz w:val="24"/>
          <w:szCs w:val="24"/>
        </w:rPr>
        <w:t>faktor času</w:t>
      </w:r>
      <w:r>
        <w:rPr>
          <w:sz w:val="24"/>
          <w:szCs w:val="24"/>
        </w:rPr>
        <w:t>, nakoľko v tomto ohľade platí premisa „neskorá spravodlivosť je odopretou spravodlivosťou“.</w:t>
      </w:r>
      <w:r>
        <w:rPr>
          <w:rStyle w:val="Odkaznapoznmkupodiarou"/>
          <w:sz w:val="24"/>
          <w:szCs w:val="24"/>
        </w:rPr>
        <w:footnoteReference w:id="67"/>
      </w:r>
      <w:r>
        <w:rPr>
          <w:sz w:val="24"/>
          <w:szCs w:val="24"/>
        </w:rPr>
        <w:t xml:space="preserve"> </w:t>
      </w:r>
      <w:bookmarkStart w:id="5" w:name="_Hlk77149142"/>
      <w:r>
        <w:rPr>
          <w:sz w:val="24"/>
          <w:szCs w:val="24"/>
        </w:rPr>
        <w:t>Ústavný súd SR konštantne v tejto veci judikuje</w:t>
      </w:r>
      <w:bookmarkEnd w:id="5"/>
      <w:r>
        <w:rPr>
          <w:sz w:val="24"/>
          <w:szCs w:val="24"/>
        </w:rPr>
        <w:t xml:space="preserve">, že vysoká zaťaženosť sudcov či jednotlivých súdnych oddelení nemôžu byť na ťarchu účastníkov konania </w:t>
      </w:r>
      <w:r w:rsidRPr="0095587B">
        <w:rPr>
          <w:sz w:val="24"/>
          <w:szCs w:val="24"/>
        </w:rPr>
        <w:t>a rovnako nemajú povahu okolnosti, ktorá by vylučovala</w:t>
      </w:r>
      <w:r>
        <w:rPr>
          <w:sz w:val="24"/>
          <w:szCs w:val="24"/>
        </w:rPr>
        <w:t xml:space="preserve"> zodpovednosť súdu, ktorý je vecne a miestne príslušný na rozhodnutie vo veci samej.</w:t>
      </w:r>
      <w:r>
        <w:rPr>
          <w:rStyle w:val="Odkaznapoznmkupodiarou"/>
          <w:sz w:val="24"/>
          <w:szCs w:val="24"/>
        </w:rPr>
        <w:footnoteReference w:id="68"/>
      </w:r>
    </w:p>
    <w:p w:rsidR="005B14A0" w:rsidRDefault="005B14A0" w:rsidP="00524490">
      <w:pPr>
        <w:spacing w:after="0" w:line="240" w:lineRule="auto"/>
        <w:rPr>
          <w:sz w:val="24"/>
          <w:szCs w:val="24"/>
        </w:rPr>
      </w:pPr>
    </w:p>
    <w:p w:rsidR="005B14A0" w:rsidRDefault="005B14A0" w:rsidP="00524490">
      <w:pPr>
        <w:spacing w:after="0" w:line="240" w:lineRule="auto"/>
        <w:rPr>
          <w:b/>
          <w:bCs/>
          <w:iCs/>
          <w:sz w:val="24"/>
          <w:szCs w:val="24"/>
        </w:rPr>
      </w:pPr>
      <w:r>
        <w:rPr>
          <w:b/>
          <w:bCs/>
          <w:iCs/>
          <w:sz w:val="24"/>
          <w:szCs w:val="24"/>
        </w:rPr>
        <w:t>Kvalita kreovaných zákonov na pozadí úvah nad hypertrofiou práva</w:t>
      </w:r>
    </w:p>
    <w:p w:rsidR="005B14A0" w:rsidRDefault="005B14A0" w:rsidP="00524490">
      <w:pPr>
        <w:spacing w:after="0" w:line="240" w:lineRule="auto"/>
        <w:ind w:firstLine="708"/>
        <w:rPr>
          <w:sz w:val="24"/>
          <w:szCs w:val="24"/>
        </w:rPr>
      </w:pPr>
      <w:r>
        <w:rPr>
          <w:sz w:val="24"/>
          <w:szCs w:val="24"/>
        </w:rPr>
        <w:t>Sledujúc zámer budovania právnej istoty m</w:t>
      </w:r>
      <w:r w:rsidR="00034557">
        <w:rPr>
          <w:sz w:val="24"/>
          <w:szCs w:val="24"/>
        </w:rPr>
        <w:t>á</w:t>
      </w:r>
      <w:r>
        <w:rPr>
          <w:sz w:val="24"/>
          <w:szCs w:val="24"/>
        </w:rPr>
        <w:t> spoločnosť</w:t>
      </w:r>
      <w:r w:rsidR="00034557">
        <w:rPr>
          <w:sz w:val="24"/>
          <w:szCs w:val="24"/>
        </w:rPr>
        <w:t xml:space="preserve"> a</w:t>
      </w:r>
      <w:r>
        <w:rPr>
          <w:sz w:val="24"/>
          <w:szCs w:val="24"/>
        </w:rPr>
        <w:t xml:space="preserve"> jej občania právo na kvalitnú, rovnako účinnú právnu reguláciu. Pod kvalitnou normotvorbou možno podľa M. </w:t>
      </w:r>
      <w:proofErr w:type="spellStart"/>
      <w:r>
        <w:rPr>
          <w:sz w:val="24"/>
          <w:szCs w:val="24"/>
        </w:rPr>
        <w:t>Mamojku</w:t>
      </w:r>
      <w:proofErr w:type="spellEnd"/>
      <w:r>
        <w:rPr>
          <w:sz w:val="24"/>
          <w:szCs w:val="24"/>
        </w:rPr>
        <w:t xml:space="preserve"> chápať </w:t>
      </w:r>
      <w:r>
        <w:rPr>
          <w:i/>
          <w:iCs/>
          <w:sz w:val="24"/>
          <w:szCs w:val="24"/>
        </w:rPr>
        <w:t>„činnosť, výsledkom ktorej by mali byť vysoko profesionálne kreované právne predpisy s reálne nadčasovým pohľadom na nutnosť reglementácie relevantných spoločensko-ekonomických vzťahov v záujme spoločenských potrieb a záujmov.“</w:t>
      </w:r>
      <w:r>
        <w:rPr>
          <w:sz w:val="24"/>
          <w:szCs w:val="24"/>
        </w:rPr>
        <w:t>.</w:t>
      </w:r>
      <w:r>
        <w:rPr>
          <w:rStyle w:val="Odkaznapoznmkupodiarou"/>
          <w:sz w:val="24"/>
          <w:szCs w:val="24"/>
        </w:rPr>
        <w:footnoteReference w:id="69"/>
      </w:r>
      <w:r>
        <w:rPr>
          <w:sz w:val="24"/>
          <w:szCs w:val="24"/>
        </w:rPr>
        <w:t xml:space="preserve"> Priznaním presahu problémov interpretácie práva do procesu normotvorby zdôrazňujeme, že obsahová a formálna kvalita práva vychádza z procesu jeho kreácie. Určitá miera kauzality medzi interpretáciou a legislatívnou technikou je nesporná, nakoľko čím je tá dokonalejšia, tým je výklad práva menej zložitý a znižuje sa predpoklad sporných pohľadov zo strany subjektov interpretujúcich právnu normu. Už samotný normotvorca by mal pri svojej činnosti</w:t>
      </w:r>
      <w:r w:rsidR="001C5112">
        <w:rPr>
          <w:sz w:val="24"/>
          <w:szCs w:val="24"/>
        </w:rPr>
        <w:t xml:space="preserve"> zohľadňovať</w:t>
      </w:r>
      <w:r>
        <w:rPr>
          <w:sz w:val="24"/>
          <w:szCs w:val="24"/>
        </w:rPr>
        <w:t xml:space="preserve"> možné interpretácie tej danej právnej vety v praxi a dôsledky s tým spojené. Nová právna úprava musí vo svojom obsahu rešpektovať súlad s platnými právnymi normami. Právne normy majú byť v duchu myšlienky </w:t>
      </w:r>
      <w:r>
        <w:rPr>
          <w:i/>
          <w:sz w:val="24"/>
          <w:szCs w:val="24"/>
        </w:rPr>
        <w:t>„</w:t>
      </w:r>
      <w:proofErr w:type="spellStart"/>
      <w:r>
        <w:rPr>
          <w:i/>
          <w:sz w:val="24"/>
          <w:szCs w:val="24"/>
        </w:rPr>
        <w:t>Incerta</w:t>
      </w:r>
      <w:proofErr w:type="spellEnd"/>
      <w:r>
        <w:rPr>
          <w:i/>
          <w:sz w:val="24"/>
          <w:szCs w:val="24"/>
        </w:rPr>
        <w:t xml:space="preserve"> pro </w:t>
      </w:r>
      <w:proofErr w:type="spellStart"/>
      <w:r>
        <w:rPr>
          <w:i/>
          <w:sz w:val="24"/>
          <w:szCs w:val="24"/>
        </w:rPr>
        <w:t>nullis</w:t>
      </w:r>
      <w:proofErr w:type="spellEnd"/>
      <w:r>
        <w:rPr>
          <w:i/>
          <w:sz w:val="24"/>
          <w:szCs w:val="24"/>
        </w:rPr>
        <w:t xml:space="preserve"> </w:t>
      </w:r>
      <w:proofErr w:type="spellStart"/>
      <w:r>
        <w:rPr>
          <w:i/>
          <w:sz w:val="24"/>
          <w:szCs w:val="24"/>
        </w:rPr>
        <w:t>habentur</w:t>
      </w:r>
      <w:proofErr w:type="spellEnd"/>
      <w:r>
        <w:rPr>
          <w:i/>
          <w:sz w:val="24"/>
          <w:szCs w:val="24"/>
        </w:rPr>
        <w:t>“</w:t>
      </w:r>
      <w:r>
        <w:rPr>
          <w:rStyle w:val="Odkaznapoznmkupodiarou"/>
          <w:sz w:val="24"/>
          <w:szCs w:val="24"/>
        </w:rPr>
        <w:t xml:space="preserve"> </w:t>
      </w:r>
      <w:r>
        <w:rPr>
          <w:sz w:val="24"/>
          <w:szCs w:val="24"/>
        </w:rPr>
        <w:t xml:space="preserve">jasné, zrozumiteľné a prehľadné, bez vzájomného rozporu. Pri tvorbe práva je </w:t>
      </w:r>
      <w:r>
        <w:rPr>
          <w:i/>
          <w:iCs/>
          <w:sz w:val="24"/>
          <w:szCs w:val="24"/>
        </w:rPr>
        <w:t>„... nesmierne dôležité, aby normotvorca včlenil do právneho poriadku a konkrétneho právneho predpisu vhodnú symbiózu morálky, profesionality a reálne nadčasového pohľadu na budúci vývoj. Okrem toho, ale nestačí úzko rezortný a z kontextu vytrhnutý pohľad, ale normotvorca (legislatívec) by mal mať dostatok kvality na to, aby videl aj vzájomné súvislosti a väzby medzi jednotlivými právnymi predpismi a právnymi odvetviami. Stále platí, že právo je efektívne ak tvorí organicky a múdro prepojený celok, pretože jeho jednotlivé právne odvetvia sú stále len relatívne samostatné.“</w:t>
      </w:r>
      <w:r>
        <w:rPr>
          <w:sz w:val="24"/>
          <w:szCs w:val="24"/>
        </w:rPr>
        <w:t>.</w:t>
      </w:r>
      <w:r>
        <w:rPr>
          <w:rStyle w:val="Odkaznapoznmkupodiarou"/>
          <w:sz w:val="24"/>
          <w:szCs w:val="24"/>
        </w:rPr>
        <w:footnoteReference w:id="70"/>
      </w:r>
    </w:p>
    <w:p w:rsidR="005B14A0" w:rsidRDefault="005B14A0" w:rsidP="005B14A0">
      <w:pPr>
        <w:spacing w:after="0" w:line="240" w:lineRule="auto"/>
        <w:ind w:firstLine="709"/>
        <w:rPr>
          <w:sz w:val="24"/>
          <w:szCs w:val="24"/>
        </w:rPr>
      </w:pPr>
      <w:r>
        <w:rPr>
          <w:sz w:val="24"/>
          <w:szCs w:val="24"/>
        </w:rPr>
        <w:t>V kontexte nastolenej otázky kreovania práva pokladáme za rovnako nevyhnutné venovať pozornosť otázke legislatívnej kultúry, ktorej sa venovali aj autori J. Svák a B. Balog v rovnomennom príspevku, poukazujúc na prepojenie legislatívy a kultúry. Autori vychádzajú z regulačnej funkcie právnych predpisov, nakoľko tie</w:t>
      </w:r>
      <w:r>
        <w:rPr>
          <w:i/>
          <w:iCs/>
          <w:sz w:val="24"/>
          <w:szCs w:val="24"/>
        </w:rPr>
        <w:t xml:space="preserve"> „zakladajú</w:t>
      </w:r>
      <w:r w:rsidR="003E643F">
        <w:rPr>
          <w:i/>
          <w:iCs/>
          <w:sz w:val="24"/>
          <w:szCs w:val="24"/>
        </w:rPr>
        <w:t>, menia, pretvárajú, pestujú či </w:t>
      </w:r>
      <w:r>
        <w:rPr>
          <w:i/>
          <w:iCs/>
          <w:sz w:val="24"/>
          <w:szCs w:val="24"/>
        </w:rPr>
        <w:t>kultivujú spoločenské a mimoprávne vzťahy na vzťa</w:t>
      </w:r>
      <w:r w:rsidR="003E643F">
        <w:rPr>
          <w:i/>
          <w:iCs/>
          <w:sz w:val="24"/>
          <w:szCs w:val="24"/>
        </w:rPr>
        <w:t>hy právne, a tým vplývajú aj na </w:t>
      </w:r>
      <w:r>
        <w:rPr>
          <w:i/>
          <w:iCs/>
          <w:sz w:val="24"/>
          <w:szCs w:val="24"/>
        </w:rPr>
        <w:t>spoločnosť a kvalitu jej života... Spojenie legislatívy a kultúry vytvára legislatívnu kultúru.“</w:t>
      </w:r>
      <w:r>
        <w:rPr>
          <w:rStyle w:val="Odkaznapoznmkupodiarou"/>
          <w:i/>
          <w:iCs/>
          <w:sz w:val="24"/>
          <w:szCs w:val="24"/>
        </w:rPr>
        <w:footnoteReference w:id="71"/>
      </w:r>
      <w:r>
        <w:rPr>
          <w:i/>
          <w:iCs/>
          <w:sz w:val="24"/>
          <w:szCs w:val="24"/>
        </w:rPr>
        <w:t xml:space="preserve"> </w:t>
      </w:r>
      <w:r>
        <w:rPr>
          <w:sz w:val="24"/>
          <w:szCs w:val="24"/>
        </w:rPr>
        <w:t>J. Svák a B. Balog definujú legislatívnu kultúru ako</w:t>
      </w:r>
      <w:r>
        <w:rPr>
          <w:i/>
          <w:iCs/>
          <w:sz w:val="24"/>
          <w:szCs w:val="24"/>
        </w:rPr>
        <w:t xml:space="preserve"> „súbor vzťahov, orgánov a procesov, ktoré charakterizujú tvorbu právnych predpisov ako činnosť vytvárajúcu právne predpisy, ktoré pestujú, kultivujú život spoločnosti. Základnou fu</w:t>
      </w:r>
      <w:r w:rsidR="003E643F">
        <w:rPr>
          <w:i/>
          <w:iCs/>
          <w:sz w:val="24"/>
          <w:szCs w:val="24"/>
        </w:rPr>
        <w:t>nkciou legislatívnej kultúry je </w:t>
      </w:r>
      <w:r>
        <w:rPr>
          <w:i/>
          <w:iCs/>
          <w:sz w:val="24"/>
          <w:szCs w:val="24"/>
        </w:rPr>
        <w:t>potom spoločenská účelnosť a prospešnosť pri tvorbe právnych predpisov a vytvorenie stabilného právneho poriadku.“</w:t>
      </w:r>
      <w:r>
        <w:rPr>
          <w:rStyle w:val="Odkaznapoznmkupodiarou"/>
          <w:i/>
          <w:iCs/>
          <w:sz w:val="24"/>
          <w:szCs w:val="24"/>
        </w:rPr>
        <w:footnoteReference w:id="72"/>
      </w:r>
      <w:r>
        <w:rPr>
          <w:i/>
          <w:iCs/>
          <w:sz w:val="24"/>
          <w:szCs w:val="24"/>
        </w:rPr>
        <w:t xml:space="preserve"> </w:t>
      </w:r>
      <w:r>
        <w:rPr>
          <w:sz w:val="24"/>
          <w:szCs w:val="24"/>
        </w:rPr>
        <w:t xml:space="preserve">Legislatívnu kultúru nemožno chápať formalisticky </w:t>
      </w:r>
      <w:r>
        <w:rPr>
          <w:sz w:val="24"/>
          <w:szCs w:val="24"/>
        </w:rPr>
        <w:lastRenderedPageBreak/>
        <w:t>a</w:t>
      </w:r>
      <w:r w:rsidR="003E643F">
        <w:rPr>
          <w:sz w:val="24"/>
          <w:szCs w:val="24"/>
        </w:rPr>
        <w:t> </w:t>
      </w:r>
      <w:r>
        <w:rPr>
          <w:sz w:val="24"/>
          <w:szCs w:val="24"/>
        </w:rPr>
        <w:t>reštriktívne zúžiť na súbor pravidiel formálneho charakteru, či technických postupov. Legislatívna kultúra ako označenie pre legislatívny proces</w:t>
      </w:r>
      <w:r w:rsidR="003E643F">
        <w:rPr>
          <w:sz w:val="24"/>
          <w:szCs w:val="24"/>
        </w:rPr>
        <w:t xml:space="preserve"> v materiálnom právnom štáte sa </w:t>
      </w:r>
      <w:r>
        <w:rPr>
          <w:sz w:val="24"/>
          <w:szCs w:val="24"/>
        </w:rPr>
        <w:t>venuje tvorbe právnych predpisov reflektujúc ich kvalitu, obsah, spoločenské pôsobenie zvyšujúce kvalitu života spoločnosti ako aj ich spoločenskú, materiálnu legitimitu.</w:t>
      </w:r>
    </w:p>
    <w:p w:rsidR="005B14A0" w:rsidRDefault="005B14A0" w:rsidP="00524490">
      <w:pPr>
        <w:spacing w:after="0" w:line="240" w:lineRule="auto"/>
        <w:ind w:firstLine="709"/>
        <w:rPr>
          <w:i/>
          <w:iCs/>
          <w:sz w:val="24"/>
          <w:szCs w:val="24"/>
        </w:rPr>
      </w:pPr>
      <w:r>
        <w:rPr>
          <w:sz w:val="24"/>
          <w:szCs w:val="24"/>
        </w:rPr>
        <w:t xml:space="preserve">Ako uvádza B. Balog, </w:t>
      </w:r>
      <w:r>
        <w:rPr>
          <w:i/>
          <w:iCs/>
          <w:sz w:val="24"/>
          <w:szCs w:val="24"/>
        </w:rPr>
        <w:t>„kvalita právnej regulácie ovplyvňuje kvalitu života spoločnosti a človeka v nej. Kvalita práva je funkciou kvality procesu jeho tvorby, kvality legislatívnej činnosti. Práve schopnosť štátu presvedčivým spôsobom regulovať spoločenský život by jeho oslabovanie zastavila a prispela by k obnoveniu stratenej dôvery ľudí v štát a jeho schopnosť riadiť dobrými zákonmi ich životy.“</w:t>
      </w:r>
      <w:r>
        <w:rPr>
          <w:rStyle w:val="Odkaznapoznmkupodiarou"/>
          <w:sz w:val="24"/>
          <w:szCs w:val="24"/>
        </w:rPr>
        <w:footnoteReference w:id="73"/>
      </w:r>
      <w:r>
        <w:rPr>
          <w:i/>
          <w:iCs/>
          <w:sz w:val="24"/>
          <w:szCs w:val="24"/>
        </w:rPr>
        <w:t xml:space="preserve"> </w:t>
      </w:r>
      <w:r>
        <w:rPr>
          <w:sz w:val="24"/>
          <w:szCs w:val="24"/>
        </w:rPr>
        <w:t xml:space="preserve">Tvorba práva ako jedna zo špecifických foriem realizácie práva musí reflektovať neustály vývoj vedy a techniky a vôbec spoločnosti ako takej. </w:t>
      </w:r>
      <w:r>
        <w:rPr>
          <w:i/>
          <w:iCs/>
          <w:sz w:val="24"/>
          <w:szCs w:val="24"/>
        </w:rPr>
        <w:t>„Spoločenský vývoj, nové, často neznáme a z konzervatívneho hľadiska neštandardné situácie, vyžadujú aj nové spôsoby ako sa s nimi vysporiadať.“</w:t>
      </w:r>
      <w:r>
        <w:rPr>
          <w:rStyle w:val="Odkaznapoznmkupodiarou"/>
          <w:i/>
          <w:iCs/>
          <w:sz w:val="24"/>
          <w:szCs w:val="24"/>
        </w:rPr>
        <w:footnoteReference w:id="74"/>
      </w:r>
      <w:r>
        <w:rPr>
          <w:sz w:val="24"/>
          <w:szCs w:val="24"/>
        </w:rPr>
        <w:t xml:space="preserve"> Z uvedeného pramení nevyhnutnosť priznania, akceptovania a náležitého zohľadnenia dynamickej stránky procesu tvorby práva v tom smere, že kreovanie právnych noriem náležite reflektuje vedecké, technické a spoločenské zmeny vôbec. </w:t>
      </w:r>
    </w:p>
    <w:p w:rsidR="005B14A0" w:rsidRDefault="005B14A0" w:rsidP="00524490">
      <w:pPr>
        <w:spacing w:after="0" w:line="240" w:lineRule="auto"/>
        <w:ind w:firstLine="709"/>
        <w:rPr>
          <w:sz w:val="24"/>
          <w:szCs w:val="24"/>
        </w:rPr>
      </w:pPr>
      <w:r>
        <w:rPr>
          <w:sz w:val="24"/>
          <w:szCs w:val="24"/>
        </w:rPr>
        <w:t xml:space="preserve">Dôležitým predpokladom budovania právnej istoty je okrem kvalitnej normotvorby znižujúcej riziká nesprávnej interpretácie rovnako </w:t>
      </w:r>
      <w:r>
        <w:rPr>
          <w:b/>
          <w:sz w:val="24"/>
          <w:szCs w:val="24"/>
        </w:rPr>
        <w:t>dôsledné zabezpečenie dodržiavania obsahu právnych noriem</w:t>
      </w:r>
      <w:r>
        <w:rPr>
          <w:sz w:val="24"/>
          <w:szCs w:val="24"/>
        </w:rPr>
        <w:t>, ako aj zabezpečenie jeho uplatnenia v každej právne relevantnej situácii a</w:t>
      </w:r>
      <w:r w:rsidR="000F0B46">
        <w:rPr>
          <w:sz w:val="24"/>
          <w:szCs w:val="24"/>
        </w:rPr>
        <w:t> </w:t>
      </w:r>
      <w:r w:rsidRPr="000F0B46">
        <w:rPr>
          <w:sz w:val="24"/>
          <w:szCs w:val="24"/>
        </w:rPr>
        <w:t>s</w:t>
      </w:r>
      <w:r w:rsidR="000F0B46" w:rsidRPr="000F0B46">
        <w:rPr>
          <w:sz w:val="24"/>
          <w:szCs w:val="24"/>
        </w:rPr>
        <w:t xml:space="preserve"> </w:t>
      </w:r>
      <w:r w:rsidRPr="000F0B46">
        <w:rPr>
          <w:sz w:val="24"/>
          <w:szCs w:val="24"/>
        </w:rPr>
        <w:t>tým spojené</w:t>
      </w:r>
      <w:r>
        <w:rPr>
          <w:sz w:val="24"/>
          <w:szCs w:val="24"/>
        </w:rPr>
        <w:t xml:space="preserve"> zabezpečenie  uplatnenia štátneho donútenia a prípadného vyvodenia právnej zodpovednosti ak dôjde k porušeniu práva. Právna istota je rovnako závislá od  právnej ochrany poskytovanej proti </w:t>
      </w:r>
      <w:r>
        <w:rPr>
          <w:i/>
          <w:iCs/>
          <w:sz w:val="24"/>
          <w:szCs w:val="24"/>
        </w:rPr>
        <w:t xml:space="preserve">„nezákonnému zásahu do sféry </w:t>
      </w:r>
      <w:r w:rsidR="003E643F">
        <w:rPr>
          <w:i/>
          <w:iCs/>
          <w:sz w:val="24"/>
          <w:szCs w:val="24"/>
        </w:rPr>
        <w:t>právom vymedzenej slobody, a to zo </w:t>
      </w:r>
      <w:r>
        <w:rPr>
          <w:i/>
          <w:iCs/>
          <w:sz w:val="24"/>
          <w:szCs w:val="24"/>
        </w:rPr>
        <w:t>strany kohokoľvek vrátane samého štátu.“</w:t>
      </w:r>
      <w:r>
        <w:rPr>
          <w:rStyle w:val="Odkaznapoznmkupodiarou"/>
          <w:sz w:val="24"/>
          <w:szCs w:val="24"/>
        </w:rPr>
        <w:footnoteReference w:id="75"/>
      </w:r>
    </w:p>
    <w:p w:rsidR="005B14A0" w:rsidRDefault="005B14A0" w:rsidP="00524490">
      <w:pPr>
        <w:spacing w:after="0" w:line="240" w:lineRule="auto"/>
        <w:ind w:firstLine="709"/>
        <w:rPr>
          <w:i/>
          <w:iCs/>
          <w:sz w:val="24"/>
          <w:szCs w:val="24"/>
        </w:rPr>
      </w:pPr>
      <w:r>
        <w:rPr>
          <w:sz w:val="24"/>
          <w:szCs w:val="24"/>
        </w:rPr>
        <w:t xml:space="preserve">Relevantným na tomto úseku je sprehľadnenie prístupov viacerých právnych filozofov, ktoré prináša T. </w:t>
      </w:r>
      <w:proofErr w:type="spellStart"/>
      <w:r>
        <w:rPr>
          <w:sz w:val="24"/>
          <w:szCs w:val="24"/>
        </w:rPr>
        <w:t>Sobek</w:t>
      </w:r>
      <w:proofErr w:type="spellEnd"/>
      <w:r>
        <w:rPr>
          <w:sz w:val="24"/>
          <w:szCs w:val="24"/>
        </w:rPr>
        <w:t xml:space="preserve"> v rámci svojho vedeckého článku </w:t>
      </w:r>
      <w:r w:rsidRPr="001C5112">
        <w:rPr>
          <w:i/>
          <w:sz w:val="24"/>
          <w:szCs w:val="24"/>
        </w:rPr>
        <w:t>Spravodlivosť medzi utópiou a realitou</w:t>
      </w:r>
      <w:r>
        <w:rPr>
          <w:sz w:val="24"/>
          <w:szCs w:val="24"/>
        </w:rPr>
        <w:t>, v </w:t>
      </w:r>
      <w:r w:rsidR="001C5112">
        <w:rPr>
          <w:sz w:val="24"/>
          <w:szCs w:val="24"/>
        </w:rPr>
        <w:t>ktorom</w:t>
      </w:r>
      <w:r>
        <w:rPr>
          <w:sz w:val="24"/>
          <w:szCs w:val="24"/>
        </w:rPr>
        <w:t xml:space="preserve"> konštatuje, že význam donútenia</w:t>
      </w:r>
      <w:r w:rsidR="003E643F">
        <w:rPr>
          <w:sz w:val="24"/>
          <w:szCs w:val="24"/>
        </w:rPr>
        <w:t>, respektíve hrozby sankcií pre </w:t>
      </w:r>
      <w:r>
        <w:rPr>
          <w:sz w:val="24"/>
          <w:szCs w:val="24"/>
        </w:rPr>
        <w:t>právo</w:t>
      </w:r>
      <w:r w:rsidR="001C5112">
        <w:rPr>
          <w:sz w:val="24"/>
          <w:szCs w:val="24"/>
        </w:rPr>
        <w:t>,</w:t>
      </w:r>
      <w:r>
        <w:rPr>
          <w:sz w:val="24"/>
          <w:szCs w:val="24"/>
        </w:rPr>
        <w:t xml:space="preserve"> je tradičnou témou filozofie práva. </w:t>
      </w:r>
      <w:r>
        <w:rPr>
          <w:i/>
          <w:iCs/>
          <w:sz w:val="24"/>
          <w:szCs w:val="24"/>
          <w:lang w:val="cs-CZ"/>
        </w:rPr>
        <w:t>„Klasičtí práv</w:t>
      </w:r>
      <w:r w:rsidR="003E643F">
        <w:rPr>
          <w:i/>
          <w:iCs/>
          <w:sz w:val="24"/>
          <w:szCs w:val="24"/>
          <w:lang w:val="cs-CZ"/>
        </w:rPr>
        <w:t xml:space="preserve">ní pozitivisté </w:t>
      </w:r>
      <w:proofErr w:type="spellStart"/>
      <w:r w:rsidR="003E643F">
        <w:rPr>
          <w:i/>
          <w:iCs/>
          <w:sz w:val="24"/>
          <w:szCs w:val="24"/>
          <w:lang w:val="cs-CZ"/>
        </w:rPr>
        <w:t>Jeremy</w:t>
      </w:r>
      <w:proofErr w:type="spellEnd"/>
      <w:r w:rsidR="003E643F">
        <w:rPr>
          <w:i/>
          <w:iCs/>
          <w:sz w:val="24"/>
          <w:szCs w:val="24"/>
          <w:lang w:val="cs-CZ"/>
        </w:rPr>
        <w:t xml:space="preserve"> </w:t>
      </w:r>
      <w:proofErr w:type="spellStart"/>
      <w:r w:rsidR="003E643F">
        <w:rPr>
          <w:i/>
          <w:iCs/>
          <w:sz w:val="24"/>
          <w:szCs w:val="24"/>
          <w:lang w:val="cs-CZ"/>
        </w:rPr>
        <w:t>Bentham</w:t>
      </w:r>
      <w:proofErr w:type="spellEnd"/>
      <w:r w:rsidR="003E643F">
        <w:rPr>
          <w:i/>
          <w:iCs/>
          <w:sz w:val="24"/>
          <w:szCs w:val="24"/>
          <w:lang w:val="cs-CZ"/>
        </w:rPr>
        <w:t xml:space="preserve"> a </w:t>
      </w:r>
      <w:r>
        <w:rPr>
          <w:i/>
          <w:iCs/>
          <w:sz w:val="24"/>
          <w:szCs w:val="24"/>
          <w:lang w:val="cs-CZ"/>
        </w:rPr>
        <w:t xml:space="preserve">John Austin (podobně jako </w:t>
      </w:r>
      <w:proofErr w:type="spellStart"/>
      <w:r>
        <w:rPr>
          <w:i/>
          <w:iCs/>
          <w:sz w:val="24"/>
          <w:szCs w:val="24"/>
          <w:lang w:val="cs-CZ"/>
        </w:rPr>
        <w:t>Kelsen</w:t>
      </w:r>
      <w:proofErr w:type="spellEnd"/>
      <w:r>
        <w:rPr>
          <w:i/>
          <w:iCs/>
          <w:sz w:val="24"/>
          <w:szCs w:val="24"/>
          <w:lang w:val="cs-CZ"/>
        </w:rPr>
        <w:t xml:space="preserve">) tvrdili, že vnější donucení je esenciálním znakem práva, který odlišuje právo od jiných normativních systémů a zároveň vysvětluje jeho specificky právní </w:t>
      </w:r>
      <w:proofErr w:type="spellStart"/>
      <w:r>
        <w:rPr>
          <w:i/>
          <w:iCs/>
          <w:sz w:val="24"/>
          <w:szCs w:val="24"/>
          <w:lang w:val="cs-CZ"/>
        </w:rPr>
        <w:t>normativitu</w:t>
      </w:r>
      <w:proofErr w:type="spellEnd"/>
      <w:r>
        <w:rPr>
          <w:i/>
          <w:iCs/>
          <w:sz w:val="24"/>
          <w:szCs w:val="24"/>
          <w:lang w:val="cs-CZ"/>
        </w:rPr>
        <w:t>. Někteří moderní právní pozitivisté, např. He</w:t>
      </w:r>
      <w:r w:rsidR="003E643F">
        <w:rPr>
          <w:i/>
          <w:iCs/>
          <w:sz w:val="24"/>
          <w:szCs w:val="24"/>
          <w:lang w:val="cs-CZ"/>
        </w:rPr>
        <w:t>rbert Hart a Joseph Raz, to ale </w:t>
      </w:r>
      <w:r>
        <w:rPr>
          <w:i/>
          <w:iCs/>
          <w:sz w:val="24"/>
          <w:szCs w:val="24"/>
          <w:lang w:val="cs-CZ"/>
        </w:rPr>
        <w:t xml:space="preserve">odmítají. Austin měl za to, že právní normy vytváří svým adresátům povinnosti právě proto, že to jsou příkazy opírající se o hrozbu sankcí. Hart se proslavil kritikou, že </w:t>
      </w:r>
      <w:proofErr w:type="spellStart"/>
      <w:r>
        <w:rPr>
          <w:i/>
          <w:iCs/>
          <w:sz w:val="24"/>
          <w:szCs w:val="24"/>
          <w:lang w:val="cs-CZ"/>
        </w:rPr>
        <w:t>Austinův</w:t>
      </w:r>
      <w:proofErr w:type="spellEnd"/>
      <w:r>
        <w:rPr>
          <w:i/>
          <w:iCs/>
          <w:sz w:val="24"/>
          <w:szCs w:val="24"/>
          <w:lang w:val="cs-CZ"/>
        </w:rPr>
        <w:t xml:space="preserve"> přístup je nevhodně redukcionistický, protože přehlíží významné rozdíly mezi právním systémem a obyčejným banditou, který svou oběť k něčemu nutí pod hrozbou násilí. Na Hartovu analýzu navázal Raz, který se domnívá, že donucování není esenciálním prvkem práva. Pokusil se to ilustrovat na úvaze, že ani andělé by se neobešli bez právního systému. Andělé vždy dělají právě to, co je správné, a přesto potřebují sdílená pravidla chování. Některé praktické problémy společného života totiž mají více možných a přitom rovnocenných řešení, což vyžaduje etablování určitých společenských konvencí. Na to lze však odpovědět, že lidské právo sice zahrnuje nějaká ryze koordinační pravidla (např. společný s</w:t>
      </w:r>
      <w:r w:rsidR="003E643F">
        <w:rPr>
          <w:i/>
          <w:iCs/>
          <w:sz w:val="24"/>
          <w:szCs w:val="24"/>
          <w:lang w:val="cs-CZ"/>
        </w:rPr>
        <w:t>měr jízdy po pravé straně), ale </w:t>
      </w:r>
      <w:r>
        <w:rPr>
          <w:i/>
          <w:iCs/>
          <w:sz w:val="24"/>
          <w:szCs w:val="24"/>
          <w:lang w:val="cs-CZ"/>
        </w:rPr>
        <w:t xml:space="preserve">těžiště právní regulace spočívá spíše v potírání oportunistického chování.“ </w:t>
      </w:r>
      <w:r>
        <w:rPr>
          <w:rStyle w:val="Odkaznapoznmkupodiarou"/>
          <w:i/>
          <w:iCs/>
          <w:sz w:val="24"/>
          <w:szCs w:val="24"/>
          <w:lang w:val="cs-CZ"/>
        </w:rPr>
        <w:footnoteReference w:id="76"/>
      </w:r>
      <w:r>
        <w:rPr>
          <w:i/>
          <w:iCs/>
          <w:sz w:val="24"/>
          <w:szCs w:val="24"/>
          <w:lang w:val="cs-CZ"/>
        </w:rPr>
        <w:t xml:space="preserve"> </w:t>
      </w:r>
      <w:r w:rsidR="00575B41">
        <w:rPr>
          <w:sz w:val="24"/>
          <w:szCs w:val="24"/>
        </w:rPr>
        <w:t>Ak by </w:t>
      </w:r>
      <w:r>
        <w:rPr>
          <w:sz w:val="24"/>
          <w:szCs w:val="24"/>
        </w:rPr>
        <w:t xml:space="preserve">určitá utopická predstava sveta </w:t>
      </w:r>
      <w:r w:rsidR="001C5112">
        <w:rPr>
          <w:sz w:val="24"/>
          <w:szCs w:val="24"/>
        </w:rPr>
        <w:t xml:space="preserve">vychádzala </w:t>
      </w:r>
      <w:r>
        <w:rPr>
          <w:sz w:val="24"/>
          <w:szCs w:val="24"/>
        </w:rPr>
        <w:t xml:space="preserve">z predpokladu, že sa všetci spolu zhodnú v hodnotových názoroch, potom podľa T. </w:t>
      </w:r>
      <w:proofErr w:type="spellStart"/>
      <w:r>
        <w:rPr>
          <w:sz w:val="24"/>
          <w:szCs w:val="24"/>
        </w:rPr>
        <w:t>Sobeka</w:t>
      </w:r>
      <w:proofErr w:type="spellEnd"/>
      <w:r w:rsidR="001C5112">
        <w:rPr>
          <w:sz w:val="24"/>
          <w:szCs w:val="24"/>
        </w:rPr>
        <w:t xml:space="preserve"> má</w:t>
      </w:r>
      <w:r>
        <w:rPr>
          <w:sz w:val="24"/>
          <w:szCs w:val="24"/>
        </w:rPr>
        <w:t xml:space="preserve"> pre naše praktické potreby veľmi obmedzené použitie, ak vôbec nejaké, nakoľko ako následne argumentuje, </w:t>
      </w:r>
      <w:r>
        <w:rPr>
          <w:i/>
          <w:iCs/>
          <w:sz w:val="24"/>
          <w:szCs w:val="24"/>
          <w:lang w:val="cs-CZ"/>
        </w:rPr>
        <w:t>„Takový názorově homogenní svět je totiž už ze své podstaty apolitický, a prot</w:t>
      </w:r>
      <w:r w:rsidR="003E643F">
        <w:rPr>
          <w:i/>
          <w:iCs/>
          <w:sz w:val="24"/>
          <w:szCs w:val="24"/>
          <w:lang w:val="cs-CZ"/>
        </w:rPr>
        <w:t>o nemůže poskytovat vodítko pro </w:t>
      </w:r>
      <w:r>
        <w:rPr>
          <w:i/>
          <w:iCs/>
          <w:sz w:val="24"/>
          <w:szCs w:val="24"/>
          <w:lang w:val="cs-CZ"/>
        </w:rPr>
        <w:t xml:space="preserve">zlepšení praktické politiky. Podobně jako představa utopického světa, jehož obyvatelé </w:t>
      </w:r>
      <w:r>
        <w:rPr>
          <w:i/>
          <w:iCs/>
          <w:sz w:val="24"/>
          <w:szCs w:val="24"/>
          <w:lang w:val="cs-CZ"/>
        </w:rPr>
        <w:lastRenderedPageBreak/>
        <w:t xml:space="preserve">nemají žádné sklony k páchání zločinů, není způsobilá poskytnout vodítko v otázce, co je spravedlivý trest.“ </w:t>
      </w:r>
      <w:r>
        <w:rPr>
          <w:rStyle w:val="Odkaznapoznmkupodiarou"/>
          <w:i/>
          <w:iCs/>
          <w:sz w:val="24"/>
          <w:szCs w:val="24"/>
          <w:lang w:val="cs-CZ"/>
        </w:rPr>
        <w:footnoteReference w:id="77"/>
      </w:r>
    </w:p>
    <w:p w:rsidR="005B14A0" w:rsidRDefault="005B14A0" w:rsidP="00524490">
      <w:pPr>
        <w:spacing w:after="0" w:line="240" w:lineRule="auto"/>
        <w:rPr>
          <w:sz w:val="24"/>
          <w:szCs w:val="24"/>
        </w:rPr>
      </w:pPr>
    </w:p>
    <w:p w:rsidR="005B14A0" w:rsidRDefault="005B14A0" w:rsidP="00524490">
      <w:pPr>
        <w:spacing w:after="0" w:line="240" w:lineRule="auto"/>
        <w:contextualSpacing/>
        <w:rPr>
          <w:b/>
          <w:bCs/>
          <w:sz w:val="24"/>
          <w:szCs w:val="24"/>
        </w:rPr>
      </w:pPr>
      <w:r>
        <w:rPr>
          <w:b/>
          <w:bCs/>
          <w:sz w:val="24"/>
          <w:szCs w:val="24"/>
        </w:rPr>
        <w:t xml:space="preserve">Keď nie je čo interpretovať a spravodlivosť musí byť </w:t>
      </w:r>
    </w:p>
    <w:p w:rsidR="005B14A0" w:rsidRDefault="005B14A0" w:rsidP="005B14A0">
      <w:pPr>
        <w:spacing w:after="0" w:line="240" w:lineRule="auto"/>
        <w:ind w:firstLine="708"/>
        <w:rPr>
          <w:i/>
          <w:iCs/>
          <w:sz w:val="24"/>
          <w:szCs w:val="24"/>
        </w:rPr>
      </w:pPr>
      <w:r w:rsidRPr="00942FFE">
        <w:rPr>
          <w:bCs/>
          <w:sz w:val="24"/>
          <w:szCs w:val="24"/>
        </w:rPr>
        <w:t>Odhliadnuc od kvality normy nemož</w:t>
      </w:r>
      <w:r w:rsidR="00942FFE" w:rsidRPr="00942FFE">
        <w:rPr>
          <w:bCs/>
          <w:sz w:val="24"/>
          <w:szCs w:val="24"/>
        </w:rPr>
        <w:t>no ale v procese interpretácie/</w:t>
      </w:r>
      <w:r w:rsidRPr="00942FFE">
        <w:rPr>
          <w:bCs/>
          <w:sz w:val="24"/>
          <w:szCs w:val="24"/>
        </w:rPr>
        <w:t xml:space="preserve">aplikácie práva vylúčiť vznik atypických, individuálnych skutočností, pri ktorých nastane </w:t>
      </w:r>
      <w:r w:rsidR="000F0B46" w:rsidRPr="00942FFE">
        <w:rPr>
          <w:bCs/>
          <w:sz w:val="24"/>
          <w:szCs w:val="24"/>
        </w:rPr>
        <w:t xml:space="preserve">polemika </w:t>
      </w:r>
      <w:r w:rsidR="00942FFE" w:rsidRPr="00942FFE">
        <w:rPr>
          <w:bCs/>
          <w:sz w:val="24"/>
          <w:szCs w:val="24"/>
        </w:rPr>
        <w:t xml:space="preserve">zodpovedného </w:t>
      </w:r>
      <w:r w:rsidRPr="00942FFE">
        <w:rPr>
          <w:bCs/>
          <w:sz w:val="24"/>
          <w:szCs w:val="24"/>
        </w:rPr>
        <w:t xml:space="preserve">subjektu </w:t>
      </w:r>
      <w:r w:rsidR="00942FFE" w:rsidRPr="00942FFE">
        <w:rPr>
          <w:bCs/>
          <w:sz w:val="24"/>
          <w:szCs w:val="24"/>
        </w:rPr>
        <w:t xml:space="preserve">nad možnosťou subsumovať ich </w:t>
      </w:r>
      <w:r w:rsidRPr="00942FFE">
        <w:rPr>
          <w:bCs/>
          <w:sz w:val="24"/>
          <w:szCs w:val="24"/>
        </w:rPr>
        <w:t>pod platné právo. Právna veda sa</w:t>
      </w:r>
      <w:r w:rsidR="003E643F">
        <w:rPr>
          <w:bCs/>
          <w:sz w:val="24"/>
          <w:szCs w:val="24"/>
        </w:rPr>
        <w:t> s </w:t>
      </w:r>
      <w:r>
        <w:rPr>
          <w:bCs/>
          <w:sz w:val="24"/>
          <w:szCs w:val="24"/>
        </w:rPr>
        <w:t>priznanou existenciou medzier zákona vyrovnáva prostredníctvom viacerýc</w:t>
      </w:r>
      <w:r w:rsidR="003E643F">
        <w:rPr>
          <w:bCs/>
          <w:sz w:val="24"/>
          <w:szCs w:val="24"/>
        </w:rPr>
        <w:t>h záverov. V. </w:t>
      </w:r>
      <w:proofErr w:type="spellStart"/>
      <w:r>
        <w:rPr>
          <w:bCs/>
          <w:sz w:val="24"/>
          <w:szCs w:val="24"/>
        </w:rPr>
        <w:t>Knapp</w:t>
      </w:r>
      <w:proofErr w:type="spellEnd"/>
      <w:r>
        <w:rPr>
          <w:bCs/>
          <w:sz w:val="24"/>
          <w:szCs w:val="24"/>
        </w:rPr>
        <w:t xml:space="preserve"> </w:t>
      </w:r>
      <w:r w:rsidR="001C5112">
        <w:rPr>
          <w:bCs/>
          <w:sz w:val="24"/>
          <w:szCs w:val="24"/>
        </w:rPr>
        <w:t>za</w:t>
      </w:r>
      <w:r>
        <w:rPr>
          <w:bCs/>
          <w:sz w:val="24"/>
          <w:szCs w:val="24"/>
        </w:rPr>
        <w:t xml:space="preserve"> najvýznamnejší spôsob takejto adaptácie práva </w:t>
      </w:r>
      <w:r w:rsidR="001C5112">
        <w:rPr>
          <w:bCs/>
          <w:sz w:val="24"/>
          <w:szCs w:val="24"/>
        </w:rPr>
        <w:t xml:space="preserve">považuje </w:t>
      </w:r>
      <w:r>
        <w:rPr>
          <w:bCs/>
          <w:sz w:val="24"/>
          <w:szCs w:val="24"/>
        </w:rPr>
        <w:t>súdnu judikatúru najčastejšie formou rozširujúceho výkladu, čo označuje za dotváranie právnej normy.</w:t>
      </w:r>
      <w:r>
        <w:rPr>
          <w:bCs/>
          <w:sz w:val="24"/>
          <w:szCs w:val="24"/>
          <w:vertAlign w:val="superscript"/>
        </w:rPr>
        <w:footnoteReference w:id="78"/>
      </w:r>
      <w:r w:rsidR="003E643F">
        <w:rPr>
          <w:bCs/>
          <w:sz w:val="24"/>
          <w:szCs w:val="24"/>
        </w:rPr>
        <w:t xml:space="preserve"> Na </w:t>
      </w:r>
      <w:r>
        <w:rPr>
          <w:bCs/>
          <w:sz w:val="24"/>
          <w:szCs w:val="24"/>
        </w:rPr>
        <w:t xml:space="preserve">druhej strane B. Balog nedáva do súladu vypĺňanie medzier v práve s výkladom práva, priznáva extenzívny výklad, ktorý rozširuje jazyk práva, ale pod pojmom </w:t>
      </w:r>
      <w:r>
        <w:rPr>
          <w:bCs/>
          <w:i/>
          <w:iCs/>
          <w:sz w:val="24"/>
          <w:szCs w:val="24"/>
        </w:rPr>
        <w:t>„výklad“</w:t>
      </w:r>
      <w:r>
        <w:rPr>
          <w:bCs/>
          <w:sz w:val="24"/>
          <w:szCs w:val="24"/>
        </w:rPr>
        <w:t xml:space="preserve"> rozumie pripísanie významu textu právneho predpisu, </w:t>
      </w:r>
      <w:r w:rsidR="00FC4C9B">
        <w:rPr>
          <w:bCs/>
          <w:sz w:val="24"/>
          <w:szCs w:val="24"/>
        </w:rPr>
        <w:t>zatiaľ čo</w:t>
      </w:r>
      <w:r>
        <w:rPr>
          <w:bCs/>
          <w:sz w:val="24"/>
          <w:szCs w:val="24"/>
        </w:rPr>
        <w:t xml:space="preserve"> identifikovaním medzier a následnou v jeho ponímaní sudcovskou normotvorbou pridáva sudca text do textu právneho predpisu, v čom, ako B. Balog uvádza, spočíva fenomén sudcovskej tvorby práva.</w:t>
      </w:r>
      <w:r>
        <w:rPr>
          <w:bCs/>
          <w:sz w:val="24"/>
          <w:szCs w:val="24"/>
          <w:vertAlign w:val="superscript"/>
        </w:rPr>
        <w:footnoteReference w:id="79"/>
      </w:r>
      <w:r>
        <w:rPr>
          <w:bCs/>
          <w:sz w:val="24"/>
          <w:szCs w:val="24"/>
        </w:rPr>
        <w:t xml:space="preserve"> </w:t>
      </w:r>
      <w:r>
        <w:rPr>
          <w:sz w:val="24"/>
          <w:szCs w:val="24"/>
        </w:rPr>
        <w:t>Značný rozdiel medzi výkladom práva a vypĺňaním medzier z hľadiska fenoménu sudcovskej tvor</w:t>
      </w:r>
      <w:r w:rsidR="00DC6710">
        <w:rPr>
          <w:sz w:val="24"/>
          <w:szCs w:val="24"/>
        </w:rPr>
        <w:t xml:space="preserve">by práva konštatuje </w:t>
      </w:r>
      <w:r w:rsidR="00FC4C9B">
        <w:rPr>
          <w:sz w:val="24"/>
          <w:szCs w:val="24"/>
        </w:rPr>
        <w:t>aj</w:t>
      </w:r>
      <w:r w:rsidR="00DC6710">
        <w:rPr>
          <w:sz w:val="24"/>
          <w:szCs w:val="24"/>
        </w:rPr>
        <w:t xml:space="preserve"> T. </w:t>
      </w:r>
      <w:proofErr w:type="spellStart"/>
      <w:r w:rsidR="00DC6710">
        <w:rPr>
          <w:sz w:val="24"/>
          <w:szCs w:val="24"/>
        </w:rPr>
        <w:t>Ľ</w:t>
      </w:r>
      <w:r>
        <w:rPr>
          <w:sz w:val="24"/>
          <w:szCs w:val="24"/>
        </w:rPr>
        <w:t>alík</w:t>
      </w:r>
      <w:proofErr w:type="spellEnd"/>
      <w:r>
        <w:rPr>
          <w:sz w:val="24"/>
          <w:szCs w:val="24"/>
        </w:rPr>
        <w:t xml:space="preserve">, nakoľko, ako uvádza, </w:t>
      </w:r>
      <w:r>
        <w:rPr>
          <w:i/>
          <w:iCs/>
          <w:sz w:val="24"/>
          <w:szCs w:val="24"/>
        </w:rPr>
        <w:t>„</w:t>
      </w:r>
      <w:r w:rsidR="00FC4C9B">
        <w:rPr>
          <w:i/>
          <w:iCs/>
          <w:sz w:val="24"/>
          <w:szCs w:val="24"/>
        </w:rPr>
        <w:t>s</w:t>
      </w:r>
      <w:r>
        <w:rPr>
          <w:i/>
          <w:iCs/>
          <w:sz w:val="24"/>
          <w:szCs w:val="24"/>
        </w:rPr>
        <w:t>počíva v tom, že kým pri výklade práva ide o dávanie významu textu predpisu (aj keď často ide o rozšírenie jazyka textu až na samé hranice sémantiky), tak pri vypĺňaní medzier sa pridáva text do textu právneho predpisu. Pri medzere text chýba a sudca ho dopĺňa, kým pri výklade sudca prideľuje textu význam.“</w:t>
      </w:r>
      <w:r>
        <w:rPr>
          <w:rStyle w:val="Odkaznapoznmkupodiarou"/>
          <w:i/>
          <w:iCs/>
          <w:sz w:val="24"/>
          <w:szCs w:val="24"/>
        </w:rPr>
        <w:footnoteReference w:id="80"/>
      </w:r>
      <w:r>
        <w:rPr>
          <w:i/>
          <w:iCs/>
          <w:sz w:val="24"/>
          <w:szCs w:val="24"/>
        </w:rPr>
        <w:t xml:space="preserve"> </w:t>
      </w:r>
      <w:r>
        <w:rPr>
          <w:bCs/>
          <w:sz w:val="24"/>
          <w:szCs w:val="24"/>
        </w:rPr>
        <w:t xml:space="preserve">Podľa T. </w:t>
      </w:r>
      <w:proofErr w:type="spellStart"/>
      <w:r>
        <w:rPr>
          <w:sz w:val="24"/>
          <w:szCs w:val="24"/>
        </w:rPr>
        <w:t>Ľalíka</w:t>
      </w:r>
      <w:proofErr w:type="spellEnd"/>
      <w:r>
        <w:rPr>
          <w:sz w:val="24"/>
          <w:szCs w:val="24"/>
        </w:rPr>
        <w:t xml:space="preserve"> je zastávanie  názoru, že sudcovia právo netvoria a ani n</w:t>
      </w:r>
      <w:r w:rsidR="003E643F">
        <w:rPr>
          <w:sz w:val="24"/>
          <w:szCs w:val="24"/>
        </w:rPr>
        <w:t>etvorili zatváraním si očí pred </w:t>
      </w:r>
      <w:r>
        <w:rPr>
          <w:sz w:val="24"/>
          <w:szCs w:val="24"/>
        </w:rPr>
        <w:t>poznatkami právnej vedy.</w:t>
      </w:r>
      <w:r>
        <w:rPr>
          <w:i/>
          <w:iCs/>
          <w:sz w:val="24"/>
          <w:szCs w:val="24"/>
        </w:rPr>
        <w:t xml:space="preserve"> </w:t>
      </w:r>
      <w:r>
        <w:rPr>
          <w:sz w:val="24"/>
          <w:szCs w:val="24"/>
        </w:rPr>
        <w:t>Skutočnosť, že sudcovská t</w:t>
      </w:r>
      <w:r w:rsidR="003E643F">
        <w:rPr>
          <w:sz w:val="24"/>
          <w:szCs w:val="24"/>
        </w:rPr>
        <w:t>vorba práva je jav nevyhnutný a </w:t>
      </w:r>
      <w:r>
        <w:rPr>
          <w:sz w:val="24"/>
          <w:szCs w:val="24"/>
        </w:rPr>
        <w:t>existenciálny pre súdnu moc argumentačne odôvodňuje konštatovaním</w:t>
      </w:r>
      <w:r w:rsidR="00FC4C9B">
        <w:rPr>
          <w:sz w:val="24"/>
          <w:szCs w:val="24"/>
        </w:rPr>
        <w:t>:</w:t>
      </w:r>
      <w:r>
        <w:rPr>
          <w:sz w:val="24"/>
          <w:szCs w:val="24"/>
        </w:rPr>
        <w:t xml:space="preserve"> „</w:t>
      </w:r>
      <w:r>
        <w:rPr>
          <w:i/>
          <w:iCs/>
          <w:sz w:val="24"/>
          <w:szCs w:val="24"/>
        </w:rPr>
        <w:t>Pre tento záver svedčia najnovšie poznatky z právnej vedy, ktoré sa týkajú výkladu práva, jeho jazyka, teórie komunikácie, existencie medzier v právnych normách a predpisoch  či neurčitosť pojmov.“</w:t>
      </w:r>
      <w:r>
        <w:rPr>
          <w:rStyle w:val="Odkaznapoznmkupodiarou"/>
          <w:i/>
          <w:iCs/>
          <w:sz w:val="24"/>
          <w:szCs w:val="24"/>
        </w:rPr>
        <w:footnoteReference w:id="81"/>
      </w:r>
      <w:r>
        <w:rPr>
          <w:bCs/>
          <w:sz w:val="24"/>
          <w:szCs w:val="24"/>
        </w:rPr>
        <w:t xml:space="preserve"> Rovnako nepopierateľnú</w:t>
      </w:r>
      <w:r>
        <w:rPr>
          <w:sz w:val="24"/>
          <w:szCs w:val="24"/>
        </w:rPr>
        <w:t xml:space="preserve"> existenciu sudcov</w:t>
      </w:r>
      <w:r w:rsidR="008F19BD">
        <w:rPr>
          <w:sz w:val="24"/>
          <w:szCs w:val="24"/>
        </w:rPr>
        <w:t>skej tvorby práva potvrdzuje M. </w:t>
      </w:r>
      <w:proofErr w:type="spellStart"/>
      <w:r>
        <w:rPr>
          <w:sz w:val="24"/>
          <w:szCs w:val="24"/>
        </w:rPr>
        <w:t>Gavalec</w:t>
      </w:r>
      <w:proofErr w:type="spellEnd"/>
      <w:r>
        <w:rPr>
          <w:sz w:val="24"/>
          <w:szCs w:val="24"/>
        </w:rPr>
        <w:t xml:space="preserve">, </w:t>
      </w:r>
      <w:r w:rsidR="00FC4C9B">
        <w:rPr>
          <w:sz w:val="24"/>
          <w:szCs w:val="24"/>
        </w:rPr>
        <w:t>keď konštatuje, že</w:t>
      </w:r>
      <w:r>
        <w:rPr>
          <w:sz w:val="24"/>
          <w:szCs w:val="24"/>
        </w:rPr>
        <w:t xml:space="preserve"> </w:t>
      </w:r>
      <w:r>
        <w:rPr>
          <w:i/>
          <w:iCs/>
          <w:sz w:val="24"/>
          <w:szCs w:val="24"/>
        </w:rPr>
        <w:t>„</w:t>
      </w:r>
      <w:r w:rsidR="00FC4C9B">
        <w:rPr>
          <w:i/>
          <w:iCs/>
          <w:sz w:val="24"/>
          <w:szCs w:val="24"/>
        </w:rPr>
        <w:t>u</w:t>
      </w:r>
      <w:r>
        <w:rPr>
          <w:i/>
          <w:iCs/>
          <w:sz w:val="24"/>
          <w:szCs w:val="24"/>
        </w:rPr>
        <w:t>voľnenie pevných pút zákonného pozitivi</w:t>
      </w:r>
      <w:r w:rsidR="003E643F">
        <w:rPr>
          <w:i/>
          <w:iCs/>
          <w:sz w:val="24"/>
          <w:szCs w:val="24"/>
        </w:rPr>
        <w:t>zmu predchádzajúcich storočí so </w:t>
      </w:r>
      <w:r>
        <w:rPr>
          <w:i/>
          <w:iCs/>
          <w:sz w:val="24"/>
          <w:szCs w:val="24"/>
        </w:rPr>
        <w:t>sebou prináša sudcovskú tvorbu práva, ktorá sa môže javiť t</w:t>
      </w:r>
      <w:r w:rsidR="003E643F">
        <w:rPr>
          <w:i/>
          <w:iCs/>
          <w:sz w:val="24"/>
          <w:szCs w:val="24"/>
        </w:rPr>
        <w:t>ak hrozbou, ako aj prínosom pre </w:t>
      </w:r>
      <w:r>
        <w:rPr>
          <w:i/>
          <w:iCs/>
          <w:sz w:val="24"/>
          <w:szCs w:val="24"/>
        </w:rPr>
        <w:t>stabilitu práva (právnu istotu).“</w:t>
      </w:r>
      <w:r>
        <w:rPr>
          <w:rStyle w:val="Odkaznapoznmkupodiarou"/>
          <w:i/>
          <w:iCs/>
          <w:sz w:val="24"/>
          <w:szCs w:val="24"/>
        </w:rPr>
        <w:footnoteReference w:id="82"/>
      </w:r>
      <w:r>
        <w:rPr>
          <w:sz w:val="24"/>
          <w:szCs w:val="24"/>
        </w:rPr>
        <w:t xml:space="preserve">  Optimáln</w:t>
      </w:r>
      <w:r w:rsidR="00FC4C9B">
        <w:rPr>
          <w:sz w:val="24"/>
          <w:szCs w:val="24"/>
        </w:rPr>
        <w:t>e</w:t>
      </w:r>
      <w:r>
        <w:rPr>
          <w:sz w:val="24"/>
          <w:szCs w:val="24"/>
        </w:rPr>
        <w:t xml:space="preserve"> </w:t>
      </w:r>
      <w:r w:rsidR="00FC4C9B">
        <w:rPr>
          <w:sz w:val="24"/>
          <w:szCs w:val="24"/>
        </w:rPr>
        <w:t>aj</w:t>
      </w:r>
      <w:r>
        <w:rPr>
          <w:sz w:val="24"/>
          <w:szCs w:val="24"/>
        </w:rPr>
        <w:t xml:space="preserve"> z nášho uhla pohľadu</w:t>
      </w:r>
      <w:r w:rsidR="00FC4C9B">
        <w:rPr>
          <w:sz w:val="24"/>
          <w:szCs w:val="24"/>
        </w:rPr>
        <w:t xml:space="preserve"> je však</w:t>
      </w:r>
      <w:r>
        <w:rPr>
          <w:sz w:val="24"/>
          <w:szCs w:val="24"/>
        </w:rPr>
        <w:t xml:space="preserve"> v tomto smere nazeranie na sudcovskú tvorbu práva ako na logický dôsledok existujúceho konfliktu medzi nedokonalou legislatívou s čím, ako </w:t>
      </w:r>
      <w:r w:rsidR="00FC4C9B">
        <w:rPr>
          <w:sz w:val="24"/>
          <w:szCs w:val="24"/>
        </w:rPr>
        <w:t xml:space="preserve">uvádza </w:t>
      </w:r>
      <w:r>
        <w:rPr>
          <w:sz w:val="24"/>
          <w:szCs w:val="24"/>
        </w:rPr>
        <w:t>M.</w:t>
      </w:r>
      <w:r w:rsidR="00DC6710">
        <w:rPr>
          <w:sz w:val="24"/>
          <w:szCs w:val="24"/>
        </w:rPr>
        <w:t> </w:t>
      </w:r>
      <w:proofErr w:type="spellStart"/>
      <w:r>
        <w:rPr>
          <w:sz w:val="24"/>
          <w:szCs w:val="24"/>
        </w:rPr>
        <w:t>Gavalec</w:t>
      </w:r>
      <w:proofErr w:type="spellEnd"/>
      <w:r>
        <w:rPr>
          <w:sz w:val="24"/>
          <w:szCs w:val="24"/>
        </w:rPr>
        <w:t xml:space="preserve">, súvisí existencia </w:t>
      </w:r>
      <w:r>
        <w:rPr>
          <w:b/>
          <w:bCs/>
          <w:sz w:val="24"/>
          <w:szCs w:val="24"/>
        </w:rPr>
        <w:t>medzier v zákone</w:t>
      </w:r>
      <w:r>
        <w:rPr>
          <w:sz w:val="24"/>
          <w:szCs w:val="24"/>
        </w:rPr>
        <w:t xml:space="preserve">, absentujúce prechodné ustanovenia a nie raz aj </w:t>
      </w:r>
      <w:r>
        <w:rPr>
          <w:b/>
          <w:bCs/>
          <w:sz w:val="24"/>
          <w:szCs w:val="24"/>
        </w:rPr>
        <w:t>rozpornosť zákonov</w:t>
      </w:r>
      <w:r>
        <w:rPr>
          <w:sz w:val="24"/>
          <w:szCs w:val="24"/>
        </w:rPr>
        <w:t xml:space="preserve"> navzájom narúšajúca vnútornú jednotnosť objektívneho práva, a striktnou požiadavkou zákazu </w:t>
      </w:r>
      <w:r>
        <w:rPr>
          <w:i/>
          <w:iCs/>
          <w:sz w:val="24"/>
          <w:szCs w:val="24"/>
        </w:rPr>
        <w:t>„</w:t>
      </w:r>
      <w:proofErr w:type="spellStart"/>
      <w:r>
        <w:rPr>
          <w:i/>
          <w:iCs/>
          <w:sz w:val="24"/>
          <w:szCs w:val="24"/>
        </w:rPr>
        <w:t>denegationis</w:t>
      </w:r>
      <w:proofErr w:type="spellEnd"/>
      <w:r>
        <w:rPr>
          <w:i/>
          <w:iCs/>
          <w:sz w:val="24"/>
          <w:szCs w:val="24"/>
        </w:rPr>
        <w:t xml:space="preserve"> </w:t>
      </w:r>
      <w:proofErr w:type="spellStart"/>
      <w:r>
        <w:rPr>
          <w:i/>
          <w:iCs/>
          <w:sz w:val="24"/>
          <w:szCs w:val="24"/>
        </w:rPr>
        <w:t>justitiae</w:t>
      </w:r>
      <w:proofErr w:type="spellEnd"/>
      <w:r>
        <w:rPr>
          <w:i/>
          <w:iCs/>
          <w:sz w:val="24"/>
          <w:szCs w:val="24"/>
        </w:rPr>
        <w:t>“,</w:t>
      </w:r>
      <w:r>
        <w:rPr>
          <w:sz w:val="24"/>
          <w:szCs w:val="24"/>
        </w:rPr>
        <w:t xml:space="preserve"> ktorá je spoločnosťou súdnej moci adresovaná. </w:t>
      </w:r>
      <w:r>
        <w:rPr>
          <w:i/>
          <w:iCs/>
          <w:sz w:val="24"/>
          <w:szCs w:val="24"/>
        </w:rPr>
        <w:t>„Na druhej strane snaha využiť zužujúci alebo rozširujúci výklad práva na preklenutie existujúcich medzier v práve, tzn. na redukciu neprijateľného mlčania zákonodarcu (</w:t>
      </w:r>
      <w:proofErr w:type="spellStart"/>
      <w:r>
        <w:rPr>
          <w:i/>
          <w:iCs/>
          <w:sz w:val="24"/>
          <w:szCs w:val="24"/>
        </w:rPr>
        <w:t>argumentum</w:t>
      </w:r>
      <w:proofErr w:type="spellEnd"/>
      <w:r>
        <w:rPr>
          <w:i/>
          <w:iCs/>
          <w:sz w:val="24"/>
          <w:szCs w:val="24"/>
        </w:rPr>
        <w:t xml:space="preserve"> a </w:t>
      </w:r>
      <w:proofErr w:type="spellStart"/>
      <w:r>
        <w:rPr>
          <w:i/>
          <w:iCs/>
          <w:sz w:val="24"/>
          <w:szCs w:val="24"/>
        </w:rPr>
        <w:t>silentio</w:t>
      </w:r>
      <w:proofErr w:type="spellEnd"/>
      <w:r>
        <w:rPr>
          <w:i/>
          <w:iCs/>
          <w:sz w:val="24"/>
          <w:szCs w:val="24"/>
        </w:rPr>
        <w:t xml:space="preserve"> </w:t>
      </w:r>
      <w:proofErr w:type="spellStart"/>
      <w:r>
        <w:rPr>
          <w:i/>
          <w:iCs/>
          <w:sz w:val="24"/>
          <w:szCs w:val="24"/>
        </w:rPr>
        <w:t>legis</w:t>
      </w:r>
      <w:proofErr w:type="spellEnd"/>
      <w:r>
        <w:rPr>
          <w:i/>
          <w:iCs/>
          <w:sz w:val="24"/>
          <w:szCs w:val="24"/>
        </w:rPr>
        <w:t>) jednoznačne so sebou prináša nebezpečenstvo zneužitia práva ako takého.“</w:t>
      </w:r>
      <w:r>
        <w:rPr>
          <w:rStyle w:val="Odkaznapoznmkupodiarou"/>
          <w:i/>
          <w:iCs/>
          <w:sz w:val="24"/>
          <w:szCs w:val="24"/>
        </w:rPr>
        <w:footnoteReference w:id="83"/>
      </w:r>
    </w:p>
    <w:p w:rsidR="005B14A0" w:rsidRDefault="005B14A0" w:rsidP="005B14A0">
      <w:pPr>
        <w:spacing w:after="0" w:line="240" w:lineRule="auto"/>
        <w:ind w:firstLine="708"/>
        <w:rPr>
          <w:sz w:val="24"/>
          <w:szCs w:val="24"/>
        </w:rPr>
      </w:pPr>
      <w:r>
        <w:rPr>
          <w:sz w:val="24"/>
          <w:szCs w:val="24"/>
        </w:rPr>
        <w:t xml:space="preserve">V kontexte neúplnosti predpisu, normy, resp. prípadov, pre ktoré právna norma, právny základ chýba, ktorý by, ak by zákonodarca pracoval správne, neexistoval, hovorí T. </w:t>
      </w:r>
      <w:proofErr w:type="spellStart"/>
      <w:r>
        <w:rPr>
          <w:sz w:val="24"/>
          <w:szCs w:val="24"/>
        </w:rPr>
        <w:t>Ľalík</w:t>
      </w:r>
      <w:proofErr w:type="spellEnd"/>
      <w:r>
        <w:rPr>
          <w:sz w:val="24"/>
          <w:szCs w:val="24"/>
        </w:rPr>
        <w:t xml:space="preserve"> </w:t>
      </w:r>
      <w:r w:rsidR="003E643F">
        <w:rPr>
          <w:i/>
          <w:iCs/>
          <w:sz w:val="24"/>
          <w:szCs w:val="24"/>
        </w:rPr>
        <w:t>„o „</w:t>
      </w:r>
      <w:r>
        <w:rPr>
          <w:i/>
          <w:iCs/>
          <w:sz w:val="24"/>
          <w:szCs w:val="24"/>
        </w:rPr>
        <w:t xml:space="preserve">vrodenej“ slabosti zákonodarcu, teda o schopnosti predvídať všetky možné životné situácie a správanie sa adresátov právnych noriem v právnom </w:t>
      </w:r>
      <w:r w:rsidR="003E643F">
        <w:rPr>
          <w:i/>
          <w:iCs/>
          <w:sz w:val="24"/>
          <w:szCs w:val="24"/>
        </w:rPr>
        <w:t>predpise na neohraničený čas do </w:t>
      </w:r>
      <w:r>
        <w:rPr>
          <w:i/>
          <w:iCs/>
          <w:sz w:val="24"/>
          <w:szCs w:val="24"/>
        </w:rPr>
        <w:t>budúcnosti.“</w:t>
      </w:r>
      <w:r>
        <w:rPr>
          <w:rStyle w:val="Odkaznapoznmkupodiarou"/>
          <w:i/>
          <w:iCs/>
          <w:sz w:val="24"/>
          <w:szCs w:val="24"/>
        </w:rPr>
        <w:footnoteReference w:id="84"/>
      </w:r>
      <w:r>
        <w:rPr>
          <w:i/>
          <w:iCs/>
          <w:sz w:val="24"/>
          <w:szCs w:val="24"/>
        </w:rPr>
        <w:t xml:space="preserve"> </w:t>
      </w:r>
      <w:r>
        <w:rPr>
          <w:sz w:val="24"/>
          <w:szCs w:val="24"/>
        </w:rPr>
        <w:t xml:space="preserve">Danú situáciu charakterizuje ako limit práva pozitívneho vzťahujúceho </w:t>
      </w:r>
      <w:r>
        <w:rPr>
          <w:sz w:val="24"/>
          <w:szCs w:val="24"/>
        </w:rPr>
        <w:lastRenderedPageBreak/>
        <w:t>sa</w:t>
      </w:r>
      <w:r w:rsidR="003E643F">
        <w:rPr>
          <w:sz w:val="24"/>
          <w:szCs w:val="24"/>
        </w:rPr>
        <w:t> </w:t>
      </w:r>
      <w:r>
        <w:rPr>
          <w:sz w:val="24"/>
          <w:szCs w:val="24"/>
        </w:rPr>
        <w:t>na určité sociálne vzťahy a ľudské správanie. Na ilustráciu pokusov, ktoré sledujú čo najúplnejšie pokrytie životných situácií, uvádza extrémny príklad pruského občianskeho zákonníka z roku 1794, ktorý pozostával z viac ako 19 000 paragrafov. Bol výsledkom snahy Frederika II, pruského panovníka, upraviť všetky životné situácie vo všetkých právnych odvetviach pod konkrétne ustanovenie zákona.</w:t>
      </w:r>
      <w:r>
        <w:rPr>
          <w:i/>
          <w:iCs/>
          <w:sz w:val="24"/>
          <w:szCs w:val="24"/>
        </w:rPr>
        <w:t xml:space="preserve"> „Zároveň išlo o pokus vyhnúť sa zmene jazykového významu ustanovenia v procese výkladu. Niet preto divu, že zákonník bol príliš </w:t>
      </w:r>
      <w:proofErr w:type="spellStart"/>
      <w:r>
        <w:rPr>
          <w:i/>
          <w:iCs/>
          <w:sz w:val="24"/>
          <w:szCs w:val="24"/>
        </w:rPr>
        <w:t>kazuistický</w:t>
      </w:r>
      <w:proofErr w:type="spellEnd"/>
      <w:r>
        <w:rPr>
          <w:i/>
          <w:iCs/>
          <w:sz w:val="24"/>
          <w:szCs w:val="24"/>
        </w:rPr>
        <w:t>, vnútorne nekonzistentný a navyše často nezrozumiteľný.“</w:t>
      </w:r>
      <w:r>
        <w:rPr>
          <w:rStyle w:val="Odkaznapoznmkupodiarou"/>
          <w:i/>
          <w:iCs/>
          <w:sz w:val="24"/>
          <w:szCs w:val="24"/>
        </w:rPr>
        <w:footnoteReference w:id="85"/>
      </w:r>
      <w:r>
        <w:rPr>
          <w:sz w:val="24"/>
          <w:szCs w:val="24"/>
        </w:rPr>
        <w:t xml:space="preserve"> </w:t>
      </w:r>
    </w:p>
    <w:p w:rsidR="005B14A0" w:rsidRDefault="005B14A0" w:rsidP="005B14A0">
      <w:pPr>
        <w:spacing w:after="0" w:line="240" w:lineRule="auto"/>
        <w:ind w:firstLine="708"/>
        <w:rPr>
          <w:sz w:val="24"/>
          <w:szCs w:val="24"/>
        </w:rPr>
      </w:pPr>
      <w:r>
        <w:rPr>
          <w:bCs/>
          <w:sz w:val="24"/>
          <w:szCs w:val="24"/>
        </w:rPr>
        <w:t>K priznaniu si svojich limitov dospel normotvorca v n</w:t>
      </w:r>
      <w:r w:rsidR="003E643F">
        <w:rPr>
          <w:bCs/>
          <w:sz w:val="24"/>
          <w:szCs w:val="24"/>
        </w:rPr>
        <w:t>ašich podmienkach napríklad pri </w:t>
      </w:r>
      <w:r>
        <w:rPr>
          <w:bCs/>
          <w:sz w:val="24"/>
          <w:szCs w:val="24"/>
        </w:rPr>
        <w:t xml:space="preserve">kreovaní (nových) procesných kódexov, keď v rámci formulácie základných princípov napr. v zákone č. 161/2015 </w:t>
      </w:r>
      <w:proofErr w:type="spellStart"/>
      <w:r>
        <w:rPr>
          <w:bCs/>
          <w:sz w:val="24"/>
          <w:szCs w:val="24"/>
        </w:rPr>
        <w:t>Z.z</w:t>
      </w:r>
      <w:proofErr w:type="spellEnd"/>
      <w:r>
        <w:rPr>
          <w:bCs/>
          <w:sz w:val="24"/>
          <w:szCs w:val="24"/>
        </w:rPr>
        <w:t xml:space="preserve">. Civilný </w:t>
      </w:r>
      <w:proofErr w:type="spellStart"/>
      <w:r>
        <w:rPr>
          <w:bCs/>
          <w:sz w:val="24"/>
          <w:szCs w:val="24"/>
        </w:rPr>
        <w:t>mimosporový</w:t>
      </w:r>
      <w:proofErr w:type="spellEnd"/>
      <w:r>
        <w:rPr>
          <w:bCs/>
          <w:sz w:val="24"/>
          <w:szCs w:val="24"/>
        </w:rPr>
        <w:t xml:space="preserve"> poriadok, v zmysle článku 3 umožnil súdu, aby (</w:t>
      </w:r>
      <w:r>
        <w:rPr>
          <w:rFonts w:eastAsia="Times New Roman"/>
          <w:sz w:val="24"/>
          <w:szCs w:val="24"/>
          <w:lang w:eastAsia="sk-SK"/>
        </w:rPr>
        <w:t xml:space="preserve">ak sa právna vec nedá </w:t>
      </w:r>
      <w:proofErr w:type="spellStart"/>
      <w:r>
        <w:rPr>
          <w:rFonts w:eastAsia="Times New Roman"/>
          <w:sz w:val="24"/>
          <w:szCs w:val="24"/>
          <w:lang w:eastAsia="sk-SK"/>
        </w:rPr>
        <w:t>prejednať</w:t>
      </w:r>
      <w:proofErr w:type="spellEnd"/>
      <w:r>
        <w:rPr>
          <w:rFonts w:eastAsia="Times New Roman"/>
          <w:sz w:val="24"/>
          <w:szCs w:val="24"/>
          <w:lang w:eastAsia="sk-SK"/>
        </w:rPr>
        <w:t xml:space="preserve"> a rozhodnúť na základe výslovného ustanovenia tohto zákona) právnu vec posúdil podľa toho ustanovenia, ktoré právnu vec upravuje čo do obsahu a účelu najbližšie posudzovanej právnej veci. Pričom</w:t>
      </w:r>
      <w:r w:rsidR="00FC4C9B">
        <w:rPr>
          <w:rFonts w:eastAsia="Times New Roman"/>
          <w:sz w:val="24"/>
          <w:szCs w:val="24"/>
          <w:lang w:eastAsia="sk-SK"/>
        </w:rPr>
        <w:t>:</w:t>
      </w:r>
      <w:r>
        <w:rPr>
          <w:rFonts w:eastAsia="Times New Roman"/>
          <w:sz w:val="24"/>
          <w:szCs w:val="24"/>
          <w:lang w:eastAsia="sk-SK"/>
        </w:rPr>
        <w:t xml:space="preserve"> </w:t>
      </w:r>
      <w:r>
        <w:rPr>
          <w:rFonts w:eastAsia="Times New Roman"/>
          <w:i/>
          <w:iCs/>
          <w:sz w:val="24"/>
          <w:szCs w:val="24"/>
          <w:lang w:eastAsia="sk-SK"/>
        </w:rPr>
        <w:t xml:space="preserve">„Ak takéhoto ustanovenia niet, súd </w:t>
      </w:r>
      <w:proofErr w:type="spellStart"/>
      <w:r>
        <w:rPr>
          <w:rFonts w:eastAsia="Times New Roman"/>
          <w:i/>
          <w:iCs/>
          <w:sz w:val="24"/>
          <w:szCs w:val="24"/>
          <w:lang w:eastAsia="sk-SK"/>
        </w:rPr>
        <w:t>prejedná</w:t>
      </w:r>
      <w:proofErr w:type="spellEnd"/>
      <w:r>
        <w:rPr>
          <w:rFonts w:eastAsia="Times New Roman"/>
          <w:i/>
          <w:iCs/>
          <w:sz w:val="24"/>
          <w:szCs w:val="24"/>
          <w:lang w:eastAsia="sk-SK"/>
        </w:rPr>
        <w:t xml:space="preserve"> a rozhodne právnu vec podľa normy, ktorú by prijal</w:t>
      </w:r>
      <w:r w:rsidR="003E643F">
        <w:rPr>
          <w:rFonts w:eastAsia="Times New Roman"/>
          <w:i/>
          <w:iCs/>
          <w:sz w:val="24"/>
          <w:szCs w:val="24"/>
          <w:lang w:eastAsia="sk-SK"/>
        </w:rPr>
        <w:t>, ak by bol sám zákonodarcom, a </w:t>
      </w:r>
      <w:r>
        <w:rPr>
          <w:rFonts w:eastAsia="Times New Roman"/>
          <w:i/>
          <w:iCs/>
          <w:sz w:val="24"/>
          <w:szCs w:val="24"/>
          <w:lang w:eastAsia="sk-SK"/>
        </w:rPr>
        <w:t>to s prihliadnutím na princípy všeobecnej spravodlivosti a princípy, na ktorých spočíva tento zákon, tak, aby výsledkom bolo rozumné usporiadanie procesných vzťahov zohľadňujúce stav a poznatky právnej náuky a ustálenú rozhodovaciu prax najvyšších súdnych autorít.“</w:t>
      </w:r>
      <w:r>
        <w:rPr>
          <w:rStyle w:val="Odkaznapoznmkupodiarou"/>
          <w:rFonts w:eastAsia="Times New Roman"/>
          <w:i/>
          <w:iCs/>
          <w:sz w:val="24"/>
          <w:szCs w:val="24"/>
          <w:lang w:eastAsia="sk-SK"/>
        </w:rPr>
        <w:footnoteReference w:id="86"/>
      </w:r>
      <w:r>
        <w:rPr>
          <w:rFonts w:eastAsia="Times New Roman"/>
          <w:i/>
          <w:iCs/>
          <w:sz w:val="24"/>
          <w:szCs w:val="24"/>
          <w:lang w:eastAsia="sk-SK"/>
        </w:rPr>
        <w:t xml:space="preserve"> </w:t>
      </w:r>
      <w:r>
        <w:rPr>
          <w:rFonts w:eastAsia="Times New Roman"/>
          <w:sz w:val="24"/>
          <w:szCs w:val="24"/>
          <w:lang w:eastAsia="sk-SK"/>
        </w:rPr>
        <w:t xml:space="preserve">Obdobné ustanovenie nachádzame v rámci CSP, a síce formuláciou článku 4. Z dôvodovej správy k uvedenému pramení, že </w:t>
      </w:r>
      <w:r>
        <w:rPr>
          <w:sz w:val="24"/>
          <w:szCs w:val="24"/>
        </w:rPr>
        <w:t xml:space="preserve">článok 4 upravuje </w:t>
      </w:r>
      <w:r>
        <w:rPr>
          <w:b/>
          <w:bCs/>
          <w:sz w:val="24"/>
          <w:szCs w:val="24"/>
        </w:rPr>
        <w:t xml:space="preserve">analógiu </w:t>
      </w:r>
      <w:proofErr w:type="spellStart"/>
      <w:r w:rsidRPr="00FC4C9B">
        <w:rPr>
          <w:b/>
          <w:bCs/>
          <w:i/>
          <w:sz w:val="24"/>
          <w:szCs w:val="24"/>
        </w:rPr>
        <w:t>legis</w:t>
      </w:r>
      <w:proofErr w:type="spellEnd"/>
      <w:r>
        <w:rPr>
          <w:b/>
          <w:bCs/>
          <w:sz w:val="24"/>
          <w:szCs w:val="24"/>
        </w:rPr>
        <w:t xml:space="preserve"> </w:t>
      </w:r>
      <w:r>
        <w:rPr>
          <w:sz w:val="24"/>
          <w:szCs w:val="24"/>
        </w:rPr>
        <w:t>a</w:t>
      </w:r>
      <w:r>
        <w:rPr>
          <w:b/>
          <w:bCs/>
          <w:sz w:val="24"/>
          <w:szCs w:val="24"/>
        </w:rPr>
        <w:t xml:space="preserve"> analógiu </w:t>
      </w:r>
      <w:proofErr w:type="spellStart"/>
      <w:r w:rsidRPr="00FC4C9B">
        <w:rPr>
          <w:b/>
          <w:bCs/>
          <w:i/>
          <w:sz w:val="24"/>
          <w:szCs w:val="24"/>
        </w:rPr>
        <w:t>iuris</w:t>
      </w:r>
      <w:proofErr w:type="spellEnd"/>
      <w:r>
        <w:rPr>
          <w:sz w:val="24"/>
          <w:szCs w:val="24"/>
        </w:rPr>
        <w:t xml:space="preserve">, ktorá má ako výkladové pravidlo svoje nesporné miesto rovnako v predpisoch práva procesného. Predmetnou úpravou sa tak podľa dôvodovej správy reflektuje zákaz odopretia spravodlivosti, v zmysle ktorej ani chýbajúca výslovná právna úprava </w:t>
      </w:r>
      <w:proofErr w:type="spellStart"/>
      <w:r>
        <w:rPr>
          <w:sz w:val="24"/>
          <w:szCs w:val="24"/>
        </w:rPr>
        <w:t>prejednávanej</w:t>
      </w:r>
      <w:proofErr w:type="spellEnd"/>
      <w:r>
        <w:rPr>
          <w:sz w:val="24"/>
          <w:szCs w:val="24"/>
        </w:rPr>
        <w:t xml:space="preserve"> právnej veci sudcu nezbavuje povinnosti vec </w:t>
      </w:r>
      <w:proofErr w:type="spellStart"/>
      <w:r>
        <w:rPr>
          <w:sz w:val="24"/>
          <w:szCs w:val="24"/>
        </w:rPr>
        <w:t>prejednať</w:t>
      </w:r>
      <w:proofErr w:type="spellEnd"/>
      <w:r>
        <w:rPr>
          <w:sz w:val="24"/>
          <w:szCs w:val="24"/>
        </w:rPr>
        <w:t xml:space="preserve"> a vo veci rozhodnúť. Na čo sa ale v</w:t>
      </w:r>
      <w:r w:rsidR="00FC4C9B">
        <w:rPr>
          <w:sz w:val="24"/>
          <w:szCs w:val="24"/>
        </w:rPr>
        <w:t> tejto súvislosti upozorňuje je</w:t>
      </w:r>
      <w:r>
        <w:rPr>
          <w:sz w:val="24"/>
          <w:szCs w:val="24"/>
        </w:rPr>
        <w:t xml:space="preserve"> potreba takto (v ods. 2 článku 4 CSP) v</w:t>
      </w:r>
      <w:r w:rsidR="00FC4C9B">
        <w:rPr>
          <w:sz w:val="24"/>
          <w:szCs w:val="24"/>
        </w:rPr>
        <w:t>yjadrené interpretačné pravidlo</w:t>
      </w:r>
      <w:r>
        <w:rPr>
          <w:sz w:val="24"/>
          <w:szCs w:val="24"/>
        </w:rPr>
        <w:t xml:space="preserve"> nezamieňať so sudcovskou normotvorbou. Uvedené je </w:t>
      </w:r>
      <w:r>
        <w:rPr>
          <w:i/>
          <w:iCs/>
          <w:sz w:val="24"/>
          <w:szCs w:val="24"/>
        </w:rPr>
        <w:t>„len osobitným vyjadrením zákazu odopretia spravodlivosti a umožňuje sudcovi vec spravodli</w:t>
      </w:r>
      <w:r w:rsidR="003E643F">
        <w:rPr>
          <w:i/>
          <w:iCs/>
          <w:sz w:val="24"/>
          <w:szCs w:val="24"/>
        </w:rPr>
        <w:t>vo rozhodnúť aj v prípadoch, ak </w:t>
      </w:r>
      <w:r>
        <w:rPr>
          <w:i/>
          <w:iCs/>
          <w:sz w:val="24"/>
          <w:szCs w:val="24"/>
        </w:rPr>
        <w:t>výslovné znenie zákona neexistuje.“</w:t>
      </w:r>
      <w:r>
        <w:rPr>
          <w:rStyle w:val="Odkaznapoznmkupodiarou"/>
          <w:i/>
          <w:iCs/>
          <w:sz w:val="24"/>
          <w:szCs w:val="24"/>
        </w:rPr>
        <w:footnoteReference w:id="87"/>
      </w:r>
      <w:r>
        <w:rPr>
          <w:i/>
          <w:iCs/>
          <w:sz w:val="24"/>
          <w:szCs w:val="24"/>
        </w:rPr>
        <w:t xml:space="preserve"> </w:t>
      </w:r>
      <w:r>
        <w:rPr>
          <w:bCs/>
          <w:sz w:val="24"/>
          <w:szCs w:val="24"/>
        </w:rPr>
        <w:t>Dotváranie práva súdom v týchto prípadoch, ktoré by sme podľa predmetných dôvodových správ  dotváraním práva nazvať nemali, zákonodarca podmieňuje zohľadnením princípov všeobecnej spravodlivosti, ako aj princípov, na ktorých tento zákon spočíva.</w:t>
      </w:r>
      <w:r>
        <w:rPr>
          <w:bCs/>
          <w:sz w:val="24"/>
          <w:szCs w:val="24"/>
          <w:vertAlign w:val="superscript"/>
        </w:rPr>
        <w:footnoteReference w:id="88"/>
      </w:r>
      <w:r>
        <w:rPr>
          <w:bCs/>
          <w:sz w:val="24"/>
          <w:szCs w:val="24"/>
        </w:rPr>
        <w:t xml:space="preserve"> </w:t>
      </w:r>
      <w:r>
        <w:rPr>
          <w:sz w:val="24"/>
          <w:szCs w:val="24"/>
        </w:rPr>
        <w:t>Práve kvôli existencii tzv. zákaz</w:t>
      </w:r>
      <w:r w:rsidR="003E643F">
        <w:rPr>
          <w:sz w:val="24"/>
          <w:szCs w:val="24"/>
        </w:rPr>
        <w:t>u odmietnutia spravodlivosti je </w:t>
      </w:r>
      <w:r>
        <w:rPr>
          <w:sz w:val="24"/>
          <w:szCs w:val="24"/>
        </w:rPr>
        <w:t>sudcovská tvorba práva nevyhnutným riešením prípadov medzier v právnom predpise.</w:t>
      </w:r>
      <w:r>
        <w:rPr>
          <w:rStyle w:val="Odkaznapoznmkupodiarou"/>
          <w:sz w:val="24"/>
          <w:szCs w:val="24"/>
        </w:rPr>
        <w:footnoteReference w:id="89"/>
      </w:r>
      <w:r>
        <w:rPr>
          <w:sz w:val="24"/>
          <w:szCs w:val="24"/>
        </w:rPr>
        <w:t xml:space="preserve"> </w:t>
      </w:r>
      <w:r>
        <w:rPr>
          <w:i/>
          <w:iCs/>
          <w:sz w:val="24"/>
          <w:szCs w:val="24"/>
        </w:rPr>
        <w:t>„Sudca v prípade zistenia medzery v právnej norme alebo predpise je povinný v zmysle zákazu odopretia spravodlivosti vyplniť medzeru svojím rozhodnutím.“</w:t>
      </w:r>
      <w:r>
        <w:rPr>
          <w:rStyle w:val="Odkaznapoznmkupodiarou"/>
          <w:i/>
          <w:iCs/>
          <w:sz w:val="24"/>
          <w:szCs w:val="24"/>
        </w:rPr>
        <w:footnoteReference w:id="90"/>
      </w:r>
      <w:r>
        <w:rPr>
          <w:i/>
          <w:iCs/>
          <w:sz w:val="24"/>
          <w:szCs w:val="24"/>
        </w:rPr>
        <w:t xml:space="preserve"> </w:t>
      </w:r>
      <w:r w:rsidR="00477018">
        <w:rPr>
          <w:sz w:val="24"/>
          <w:szCs w:val="24"/>
        </w:rPr>
        <w:t>Zastávame názor</w:t>
      </w:r>
      <w:r>
        <w:rPr>
          <w:sz w:val="24"/>
          <w:szCs w:val="24"/>
        </w:rPr>
        <w:t xml:space="preserve">, že sudca v tomto prípade nenahrádza zákonodarcu, ale ako uvádza aj T. </w:t>
      </w:r>
      <w:proofErr w:type="spellStart"/>
      <w:r>
        <w:rPr>
          <w:sz w:val="24"/>
          <w:szCs w:val="24"/>
        </w:rPr>
        <w:t>Ľalík</w:t>
      </w:r>
      <w:proofErr w:type="spellEnd"/>
      <w:r>
        <w:rPr>
          <w:sz w:val="24"/>
          <w:szCs w:val="24"/>
        </w:rPr>
        <w:t xml:space="preserve">, je jeho partnerom, keď pre prípad, ktorý musí rozhodnúť určitým spôsobom, právo vytvára. </w:t>
      </w:r>
      <w:r>
        <w:rPr>
          <w:i/>
          <w:iCs/>
          <w:sz w:val="24"/>
          <w:szCs w:val="24"/>
        </w:rPr>
        <w:t xml:space="preserve">„Podľa </w:t>
      </w:r>
      <w:proofErr w:type="spellStart"/>
      <w:r>
        <w:rPr>
          <w:i/>
          <w:iCs/>
          <w:sz w:val="24"/>
          <w:szCs w:val="24"/>
        </w:rPr>
        <w:t>Hansa</w:t>
      </w:r>
      <w:proofErr w:type="spellEnd"/>
      <w:r>
        <w:rPr>
          <w:i/>
          <w:iCs/>
          <w:sz w:val="24"/>
          <w:szCs w:val="24"/>
        </w:rPr>
        <w:t xml:space="preserve"> </w:t>
      </w:r>
      <w:proofErr w:type="spellStart"/>
      <w:r>
        <w:rPr>
          <w:i/>
          <w:iCs/>
          <w:sz w:val="24"/>
          <w:szCs w:val="24"/>
          <w:shd w:val="clear" w:color="auto" w:fill="FFFFFF" w:themeFill="background1"/>
        </w:rPr>
        <w:t>Kelsena</w:t>
      </w:r>
      <w:proofErr w:type="spellEnd"/>
      <w:r>
        <w:rPr>
          <w:i/>
          <w:iCs/>
          <w:sz w:val="24"/>
          <w:szCs w:val="24"/>
          <w:shd w:val="clear" w:color="auto" w:fill="FFFFFF" w:themeFill="background1"/>
        </w:rPr>
        <w:t xml:space="preserve"> podmienkou na to, aby sudca konal ako zákonodarca, nie je skutočnosť, že aplikác</w:t>
      </w:r>
      <w:r w:rsidR="003E643F">
        <w:rPr>
          <w:i/>
          <w:iCs/>
          <w:sz w:val="24"/>
          <w:szCs w:val="24"/>
          <w:shd w:val="clear" w:color="auto" w:fill="FFFFFF" w:themeFill="background1"/>
        </w:rPr>
        <w:t>ia platného práva je </w:t>
      </w:r>
      <w:r>
        <w:rPr>
          <w:i/>
          <w:iCs/>
          <w:sz w:val="24"/>
          <w:szCs w:val="24"/>
          <w:shd w:val="clear" w:color="auto" w:fill="FFFFFF" w:themeFill="background1"/>
        </w:rPr>
        <w:t>nemožná (lebo v tomto prípade by sudca návrh zamietol),  ale skutočnosť, že</w:t>
      </w:r>
      <w:r>
        <w:rPr>
          <w:i/>
          <w:iCs/>
          <w:sz w:val="24"/>
          <w:szCs w:val="24"/>
        </w:rPr>
        <w:t xml:space="preserve"> aplikácia platného práva je, podľa názoru sudcu, právno-politicky neadekvátna. Ide tu o psychologické obmedzenie, keď sudca využije splnomocnenie pre vyplnenie medzery v právnom predpise len vtedy, keď sa domnieva, že zamietnuť návrh, o ktorom právny predpis mlčí, by bolo zjavne nespravodlivé. Sudca verí, že ak by takýto </w:t>
      </w:r>
      <w:r>
        <w:rPr>
          <w:i/>
          <w:iCs/>
          <w:sz w:val="24"/>
          <w:szCs w:val="24"/>
        </w:rPr>
        <w:lastRenderedPageBreak/>
        <w:t xml:space="preserve">prípad </w:t>
      </w:r>
      <w:proofErr w:type="spellStart"/>
      <w:r>
        <w:rPr>
          <w:i/>
          <w:iCs/>
          <w:sz w:val="24"/>
          <w:szCs w:val="24"/>
        </w:rPr>
        <w:t>prejednával</w:t>
      </w:r>
      <w:proofErr w:type="spellEnd"/>
      <w:r>
        <w:rPr>
          <w:i/>
          <w:iCs/>
          <w:sz w:val="24"/>
          <w:szCs w:val="24"/>
        </w:rPr>
        <w:t xml:space="preserve"> zákonodarca sám, právnu normu ako základ pre konanie o návrhu, by vytvoril. Ale k</w:t>
      </w:r>
      <w:r w:rsidR="00575B41">
        <w:rPr>
          <w:i/>
          <w:iCs/>
          <w:sz w:val="24"/>
          <w:szCs w:val="24"/>
        </w:rPr>
        <w:t>eďže právna norma chýba, nie je </w:t>
      </w:r>
      <w:r>
        <w:rPr>
          <w:i/>
          <w:iCs/>
          <w:sz w:val="24"/>
          <w:szCs w:val="24"/>
        </w:rPr>
        <w:t xml:space="preserve">aplikovateľná na </w:t>
      </w:r>
      <w:proofErr w:type="spellStart"/>
      <w:r>
        <w:rPr>
          <w:i/>
          <w:iCs/>
          <w:sz w:val="24"/>
          <w:szCs w:val="24"/>
        </w:rPr>
        <w:t>prejednávaný</w:t>
      </w:r>
      <w:proofErr w:type="spellEnd"/>
      <w:r>
        <w:rPr>
          <w:i/>
          <w:iCs/>
          <w:sz w:val="24"/>
          <w:szCs w:val="24"/>
        </w:rPr>
        <w:t xml:space="preserve"> prípad... Keďže sudca je povinný prípad rozhodnúť, neostáva mu nič iné, len vec rozhodnúť tak</w:t>
      </w:r>
      <w:r w:rsidR="00FC4C9B">
        <w:rPr>
          <w:i/>
          <w:iCs/>
          <w:sz w:val="24"/>
          <w:szCs w:val="24"/>
        </w:rPr>
        <w:t>,</w:t>
      </w:r>
      <w:r>
        <w:rPr>
          <w:i/>
          <w:iCs/>
          <w:sz w:val="24"/>
          <w:szCs w:val="24"/>
        </w:rPr>
        <w:t xml:space="preserve"> akoby bol zákonodarcom.“</w:t>
      </w:r>
      <w:r>
        <w:rPr>
          <w:rStyle w:val="Odkaznapoznmkupodiarou"/>
          <w:i/>
          <w:iCs/>
          <w:sz w:val="24"/>
          <w:szCs w:val="24"/>
        </w:rPr>
        <w:footnoteReference w:id="91"/>
      </w:r>
      <w:r w:rsidR="00575B41">
        <w:rPr>
          <w:sz w:val="24"/>
          <w:szCs w:val="24"/>
        </w:rPr>
        <w:t xml:space="preserve"> Dovolíme sa </w:t>
      </w:r>
      <w:r>
        <w:rPr>
          <w:sz w:val="24"/>
          <w:szCs w:val="24"/>
        </w:rPr>
        <w:t xml:space="preserve">s ohľadom na silu použitých argumentov prikloniť k záverom T. </w:t>
      </w:r>
      <w:proofErr w:type="spellStart"/>
      <w:r>
        <w:rPr>
          <w:sz w:val="24"/>
          <w:szCs w:val="24"/>
        </w:rPr>
        <w:t>Ľalíka</w:t>
      </w:r>
      <w:proofErr w:type="spellEnd"/>
      <w:r>
        <w:rPr>
          <w:sz w:val="24"/>
          <w:szCs w:val="24"/>
        </w:rPr>
        <w:t>, podľa ktorého zavedením súdnictva</w:t>
      </w:r>
      <w:r w:rsidR="007C625C">
        <w:rPr>
          <w:sz w:val="24"/>
          <w:szCs w:val="24"/>
        </w:rPr>
        <w:t>,</w:t>
      </w:r>
      <w:r>
        <w:rPr>
          <w:sz w:val="24"/>
          <w:szCs w:val="24"/>
        </w:rPr>
        <w:t xml:space="preserve"> jeho existenciou</w:t>
      </w:r>
      <w:r w:rsidR="007C625C">
        <w:rPr>
          <w:sz w:val="24"/>
          <w:szCs w:val="24"/>
        </w:rPr>
        <w:t>,</w:t>
      </w:r>
      <w:r>
        <w:rPr>
          <w:sz w:val="24"/>
          <w:szCs w:val="24"/>
        </w:rPr>
        <w:t xml:space="preserve"> je v štáte kreovaný</w:t>
      </w:r>
      <w:r w:rsidR="007C625C">
        <w:rPr>
          <w:sz w:val="24"/>
          <w:szCs w:val="24"/>
        </w:rPr>
        <w:t xml:space="preserve"> –</w:t>
      </w:r>
      <w:r>
        <w:rPr>
          <w:sz w:val="24"/>
          <w:szCs w:val="24"/>
        </w:rPr>
        <w:t xml:space="preserve"> existuje nový právotvorný činiteľ.</w:t>
      </w:r>
      <w:r w:rsidR="00DB20C1">
        <w:rPr>
          <w:i/>
          <w:iCs/>
          <w:sz w:val="24"/>
          <w:szCs w:val="24"/>
        </w:rPr>
        <w:t xml:space="preserve"> „Sudca de </w:t>
      </w:r>
      <w:proofErr w:type="spellStart"/>
      <w:r w:rsidR="00DB20C1">
        <w:rPr>
          <w:i/>
          <w:iCs/>
          <w:sz w:val="24"/>
          <w:szCs w:val="24"/>
        </w:rPr>
        <w:t>facto</w:t>
      </w:r>
      <w:proofErr w:type="spellEnd"/>
      <w:r w:rsidR="00DB20C1">
        <w:rPr>
          <w:i/>
          <w:iCs/>
          <w:sz w:val="24"/>
          <w:szCs w:val="24"/>
        </w:rPr>
        <w:t xml:space="preserve"> pridáva do </w:t>
      </w:r>
      <w:r>
        <w:rPr>
          <w:i/>
          <w:iCs/>
          <w:sz w:val="24"/>
          <w:szCs w:val="24"/>
        </w:rPr>
        <w:t>platného právneho poriadku individuálnu právnu normu, s ktorou žiadna iná všeobecná norma nekorešponduje.“</w:t>
      </w:r>
      <w:r>
        <w:rPr>
          <w:rStyle w:val="Odkaznapoznmkupodiarou"/>
          <w:i/>
          <w:iCs/>
          <w:sz w:val="24"/>
          <w:szCs w:val="24"/>
        </w:rPr>
        <w:footnoteReference w:id="92"/>
      </w:r>
      <w:r>
        <w:rPr>
          <w:i/>
          <w:iCs/>
          <w:sz w:val="24"/>
          <w:szCs w:val="24"/>
        </w:rPr>
        <w:t xml:space="preserve"> </w:t>
      </w:r>
      <w:r>
        <w:rPr>
          <w:sz w:val="24"/>
          <w:szCs w:val="24"/>
        </w:rPr>
        <w:t>Pričom ale v súbehu uvedeného dodávame, že</w:t>
      </w:r>
      <w:r w:rsidR="007C625C">
        <w:rPr>
          <w:sz w:val="24"/>
          <w:szCs w:val="24"/>
        </w:rPr>
        <w:t xml:space="preserve"> rovnako</w:t>
      </w:r>
      <w:r>
        <w:rPr>
          <w:sz w:val="24"/>
          <w:szCs w:val="24"/>
        </w:rPr>
        <w:t xml:space="preserve"> ako prevzatými</w:t>
      </w:r>
      <w:r w:rsidR="007C625C">
        <w:rPr>
          <w:sz w:val="24"/>
          <w:szCs w:val="24"/>
        </w:rPr>
        <w:t>,</w:t>
      </w:r>
      <w:r>
        <w:rPr>
          <w:sz w:val="24"/>
          <w:szCs w:val="24"/>
        </w:rPr>
        <w:t xml:space="preserve"> tak aj formulovanými vlastnými pohľadmi na problema</w:t>
      </w:r>
      <w:r w:rsidR="00DB20C1">
        <w:rPr>
          <w:sz w:val="24"/>
          <w:szCs w:val="24"/>
        </w:rPr>
        <w:t>tiku sudcovskej tvorby práva ju </w:t>
      </w:r>
      <w:r>
        <w:rPr>
          <w:sz w:val="24"/>
          <w:szCs w:val="24"/>
        </w:rPr>
        <w:t>nestotožňujeme s tvorbou práva zákonodarcu, nakoľko je sudcovská tvorba práva produktom individuálnych sporov a zrkadlí len určitú časť spoločenskej reality a konkrétne okolnosti. S tvorbou práva zákonodarcu aj preto nie je totožná.</w:t>
      </w:r>
      <w:r>
        <w:rPr>
          <w:rStyle w:val="Odkaznapoznmkupodiarou"/>
          <w:sz w:val="24"/>
          <w:szCs w:val="24"/>
        </w:rPr>
        <w:footnoteReference w:id="93"/>
      </w:r>
    </w:p>
    <w:p w:rsidR="005B14A0" w:rsidRDefault="005B14A0" w:rsidP="005B14A0">
      <w:pPr>
        <w:spacing w:after="0" w:line="240" w:lineRule="auto"/>
        <w:ind w:firstLine="709"/>
        <w:rPr>
          <w:sz w:val="24"/>
          <w:szCs w:val="24"/>
        </w:rPr>
      </w:pPr>
      <w:r>
        <w:rPr>
          <w:sz w:val="24"/>
          <w:szCs w:val="24"/>
        </w:rPr>
        <w:t>V kontexte úvah smerom k</w:t>
      </w:r>
      <w:r w:rsidR="00C97FFC">
        <w:rPr>
          <w:sz w:val="24"/>
          <w:szCs w:val="24"/>
        </w:rPr>
        <w:t xml:space="preserve"> otázkam </w:t>
      </w:r>
      <w:r w:rsidR="007C625C">
        <w:rPr>
          <w:sz w:val="24"/>
          <w:szCs w:val="24"/>
        </w:rPr>
        <w:t>týkajúcich sa s</w:t>
      </w:r>
      <w:r w:rsidR="00C97FFC">
        <w:rPr>
          <w:sz w:val="24"/>
          <w:szCs w:val="24"/>
        </w:rPr>
        <w:t>udcovsk</w:t>
      </w:r>
      <w:r w:rsidR="007C625C">
        <w:rPr>
          <w:sz w:val="24"/>
          <w:szCs w:val="24"/>
        </w:rPr>
        <w:t>ej</w:t>
      </w:r>
      <w:r w:rsidR="00C97FFC">
        <w:rPr>
          <w:sz w:val="24"/>
          <w:szCs w:val="24"/>
        </w:rPr>
        <w:t xml:space="preserve"> tvorb</w:t>
      </w:r>
      <w:r w:rsidR="007C625C">
        <w:rPr>
          <w:sz w:val="24"/>
          <w:szCs w:val="24"/>
        </w:rPr>
        <w:t>y práva verzus jeho dotvárania</w:t>
      </w:r>
      <w:r w:rsidR="00C97FFC">
        <w:rPr>
          <w:sz w:val="24"/>
          <w:szCs w:val="24"/>
        </w:rPr>
        <w:t xml:space="preserve"> </w:t>
      </w:r>
      <w:r>
        <w:rPr>
          <w:sz w:val="24"/>
          <w:szCs w:val="24"/>
        </w:rPr>
        <w:t>dopĺňame</w:t>
      </w:r>
      <w:r w:rsidR="00C97FFC">
        <w:rPr>
          <w:sz w:val="24"/>
          <w:szCs w:val="24"/>
        </w:rPr>
        <w:t xml:space="preserve"> podľa nášho názoru relevantnú myšlienku</w:t>
      </w:r>
      <w:r>
        <w:rPr>
          <w:sz w:val="24"/>
          <w:szCs w:val="24"/>
        </w:rPr>
        <w:t xml:space="preserve"> M. </w:t>
      </w:r>
      <w:proofErr w:type="spellStart"/>
      <w:r>
        <w:rPr>
          <w:sz w:val="24"/>
          <w:szCs w:val="24"/>
        </w:rPr>
        <w:t>Gavalca</w:t>
      </w:r>
      <w:proofErr w:type="spellEnd"/>
      <w:r>
        <w:rPr>
          <w:sz w:val="24"/>
          <w:szCs w:val="24"/>
        </w:rPr>
        <w:t xml:space="preserve">, </w:t>
      </w:r>
      <w:r w:rsidR="00575B41">
        <w:rPr>
          <w:i/>
          <w:iCs/>
          <w:sz w:val="24"/>
          <w:szCs w:val="24"/>
        </w:rPr>
        <w:t>„že </w:t>
      </w:r>
      <w:r>
        <w:rPr>
          <w:i/>
          <w:iCs/>
          <w:sz w:val="24"/>
          <w:szCs w:val="24"/>
        </w:rPr>
        <w:t>vzhľadom na hierarchické usporiadanie predpisov pozitívneho práva nemôže nastať iba medzera v zákone, ale aj v práve samotnom napríklad neexistenciou predpokladaného vykonávacieho právneho predpisu, a je jedno, či to je smerom k </w:t>
      </w:r>
      <w:r w:rsidR="00575B41">
        <w:rPr>
          <w:i/>
          <w:iCs/>
          <w:sz w:val="24"/>
          <w:szCs w:val="24"/>
        </w:rPr>
        <w:t>ústave..., alebo k zákonu (tzn. </w:t>
      </w:r>
      <w:r>
        <w:rPr>
          <w:i/>
          <w:iCs/>
          <w:sz w:val="24"/>
          <w:szCs w:val="24"/>
        </w:rPr>
        <w:t>absencia podzákonného predpisu), p</w:t>
      </w:r>
      <w:r w:rsidR="007C625C">
        <w:rPr>
          <w:i/>
          <w:iCs/>
          <w:sz w:val="24"/>
          <w:szCs w:val="24"/>
        </w:rPr>
        <w:t>rípadne</w:t>
      </w:r>
      <w:r>
        <w:rPr>
          <w:i/>
          <w:iCs/>
          <w:sz w:val="24"/>
          <w:szCs w:val="24"/>
        </w:rPr>
        <w:t xml:space="preserve"> oprávnenia štátneho orgánu, hoci v inej časti zákon na to oprávnený je.“</w:t>
      </w:r>
      <w:r>
        <w:rPr>
          <w:rStyle w:val="Odkaznapoznmkupodiarou"/>
          <w:sz w:val="24"/>
          <w:szCs w:val="24"/>
        </w:rPr>
        <w:footnoteReference w:id="94"/>
      </w:r>
      <w:r>
        <w:rPr>
          <w:i/>
          <w:iCs/>
          <w:sz w:val="24"/>
          <w:szCs w:val="24"/>
        </w:rPr>
        <w:t xml:space="preserve"> </w:t>
      </w:r>
      <w:r>
        <w:rPr>
          <w:sz w:val="24"/>
          <w:szCs w:val="24"/>
        </w:rPr>
        <w:t xml:space="preserve">Naproti tomu stojí argumentácia M. </w:t>
      </w:r>
      <w:proofErr w:type="spellStart"/>
      <w:r>
        <w:rPr>
          <w:sz w:val="24"/>
          <w:szCs w:val="24"/>
        </w:rPr>
        <w:t>Števčeka</w:t>
      </w:r>
      <w:proofErr w:type="spellEnd"/>
      <w:r>
        <w:rPr>
          <w:sz w:val="24"/>
          <w:szCs w:val="24"/>
        </w:rPr>
        <w:t xml:space="preserve"> uplatnená v rámci komentovania článku 4 CSP</w:t>
      </w:r>
      <w:r>
        <w:rPr>
          <w:i/>
          <w:iCs/>
          <w:sz w:val="24"/>
          <w:szCs w:val="24"/>
        </w:rPr>
        <w:t xml:space="preserve"> </w:t>
      </w:r>
      <w:r>
        <w:rPr>
          <w:sz w:val="24"/>
          <w:szCs w:val="24"/>
        </w:rPr>
        <w:t>v</w:t>
      </w:r>
      <w:r w:rsidR="007C625C">
        <w:rPr>
          <w:sz w:val="24"/>
          <w:szCs w:val="24"/>
        </w:rPr>
        <w:t> </w:t>
      </w:r>
      <w:r>
        <w:rPr>
          <w:sz w:val="24"/>
          <w:szCs w:val="24"/>
        </w:rPr>
        <w:t>znení</w:t>
      </w:r>
      <w:r w:rsidR="007C625C">
        <w:rPr>
          <w:sz w:val="24"/>
          <w:szCs w:val="24"/>
        </w:rPr>
        <w:t>:</w:t>
      </w:r>
      <w:r>
        <w:rPr>
          <w:i/>
          <w:iCs/>
          <w:sz w:val="24"/>
          <w:szCs w:val="24"/>
        </w:rPr>
        <w:t xml:space="preserve"> „Analógia ako špecifický spôsob interpretácie práva predstavuje deduktívne platný úsudok, zmyslom ktorého je vyplnenie tzv. medzery v zákone. Vychádza sa z postulátu, že rozsah pojmu „právo“ je širší, než rozsah pojmu „zákonom (explicitnou právnou normou) upravené právo“. Inak povedané, množina pojmu „právo“ obsahuje ako svoju podmnožinu „zákonom (explicitnou právnou normou) vyjadrené právo“. Z uvedeného vyplýva, že tzv. medz</w:t>
      </w:r>
      <w:r w:rsidR="007C625C">
        <w:rPr>
          <w:i/>
          <w:iCs/>
          <w:sz w:val="24"/>
          <w:szCs w:val="24"/>
        </w:rPr>
        <w:t xml:space="preserve">era v práve je pojmovo vylúčená, </w:t>
      </w:r>
      <w:r>
        <w:rPr>
          <w:i/>
          <w:iCs/>
          <w:sz w:val="24"/>
          <w:szCs w:val="24"/>
        </w:rPr>
        <w:t>možno hovoriť iba a výlučne o medzerách v zákone, teda v podmnožine „zákonom upravené a vyjadrené právo“.</w:t>
      </w:r>
      <w:r>
        <w:rPr>
          <w:rStyle w:val="Odkaznapoznmkupodiarou"/>
          <w:i/>
          <w:iCs/>
          <w:sz w:val="24"/>
          <w:szCs w:val="24"/>
        </w:rPr>
        <w:footnoteReference w:id="95"/>
      </w:r>
      <w:r>
        <w:rPr>
          <w:i/>
          <w:iCs/>
          <w:sz w:val="24"/>
          <w:szCs w:val="24"/>
        </w:rPr>
        <w:t xml:space="preserve"> </w:t>
      </w:r>
      <w:r w:rsidR="00DB20C1">
        <w:rPr>
          <w:sz w:val="24"/>
          <w:szCs w:val="24"/>
        </w:rPr>
        <w:t>Podľa M. </w:t>
      </w:r>
      <w:proofErr w:type="spellStart"/>
      <w:r>
        <w:rPr>
          <w:sz w:val="24"/>
          <w:szCs w:val="24"/>
        </w:rPr>
        <w:t>Števčeka</w:t>
      </w:r>
      <w:proofErr w:type="spellEnd"/>
      <w:r>
        <w:rPr>
          <w:sz w:val="24"/>
          <w:szCs w:val="24"/>
        </w:rPr>
        <w:t xml:space="preserve"> je </w:t>
      </w:r>
      <w:r w:rsidR="007C625C">
        <w:rPr>
          <w:sz w:val="24"/>
          <w:szCs w:val="24"/>
        </w:rPr>
        <w:t xml:space="preserve">rovnako </w:t>
      </w:r>
      <w:r>
        <w:rPr>
          <w:sz w:val="24"/>
          <w:szCs w:val="24"/>
        </w:rPr>
        <w:t>ako pravá</w:t>
      </w:r>
      <w:r>
        <w:rPr>
          <w:rStyle w:val="Odkaznapoznmkupodiarou"/>
          <w:sz w:val="24"/>
          <w:szCs w:val="24"/>
        </w:rPr>
        <w:footnoteReference w:id="96"/>
      </w:r>
      <w:r>
        <w:rPr>
          <w:sz w:val="24"/>
          <w:szCs w:val="24"/>
        </w:rPr>
        <w:t xml:space="preserve"> </w:t>
      </w:r>
      <w:r w:rsidR="007C625C">
        <w:rPr>
          <w:sz w:val="24"/>
          <w:szCs w:val="24"/>
        </w:rPr>
        <w:t xml:space="preserve">, </w:t>
      </w:r>
      <w:r>
        <w:rPr>
          <w:sz w:val="24"/>
          <w:szCs w:val="24"/>
        </w:rPr>
        <w:t>tak aj technická</w:t>
      </w:r>
      <w:r>
        <w:rPr>
          <w:rStyle w:val="Odkaznapoznmkupodiarou"/>
          <w:sz w:val="24"/>
          <w:szCs w:val="24"/>
        </w:rPr>
        <w:footnoteReference w:id="97"/>
      </w:r>
      <w:r>
        <w:rPr>
          <w:sz w:val="24"/>
          <w:szCs w:val="24"/>
        </w:rPr>
        <w:t xml:space="preserve"> medzera v zákone odstrániteľná </w:t>
      </w:r>
      <w:r w:rsidR="007C625C">
        <w:rPr>
          <w:sz w:val="24"/>
          <w:szCs w:val="24"/>
        </w:rPr>
        <w:t>pomocou</w:t>
      </w:r>
      <w:r>
        <w:rPr>
          <w:sz w:val="24"/>
          <w:szCs w:val="24"/>
        </w:rPr>
        <w:t xml:space="preserve"> využitia interpretačných metód či všeobecných myšlienkových úsudkov tak, aby sa účel a úmysel právnej  normy postihol.</w:t>
      </w:r>
      <w:r>
        <w:rPr>
          <w:rStyle w:val="Odkaznapoznmkupodiarou"/>
          <w:sz w:val="24"/>
          <w:szCs w:val="24"/>
        </w:rPr>
        <w:t xml:space="preserve"> </w:t>
      </w:r>
      <w:r>
        <w:rPr>
          <w:rStyle w:val="Odkaznapoznmkupodiarou"/>
          <w:sz w:val="24"/>
          <w:szCs w:val="24"/>
        </w:rPr>
        <w:footnoteReference w:id="98"/>
      </w:r>
    </w:p>
    <w:p w:rsidR="005B14A0" w:rsidRDefault="005B14A0" w:rsidP="005B14A0">
      <w:pPr>
        <w:spacing w:after="0" w:line="240" w:lineRule="auto"/>
        <w:rPr>
          <w:sz w:val="24"/>
          <w:szCs w:val="24"/>
        </w:rPr>
      </w:pPr>
    </w:p>
    <w:p w:rsidR="005B14A0" w:rsidRDefault="005B14A0" w:rsidP="005B14A0">
      <w:pPr>
        <w:spacing w:after="0" w:line="240" w:lineRule="auto"/>
        <w:rPr>
          <w:rStyle w:val="Zvraznenie"/>
          <w:b/>
          <w:bCs/>
          <w:i w:val="0"/>
          <w:iCs w:val="0"/>
          <w:shd w:val="clear" w:color="auto" w:fill="FFFFFF"/>
        </w:rPr>
      </w:pPr>
      <w:r>
        <w:rPr>
          <w:rStyle w:val="Zvraznenie"/>
          <w:b/>
          <w:bCs/>
          <w:sz w:val="24"/>
          <w:szCs w:val="24"/>
          <w:shd w:val="clear" w:color="auto" w:fill="FFFFFF"/>
        </w:rPr>
        <w:t xml:space="preserve">Záver </w:t>
      </w:r>
    </w:p>
    <w:p w:rsidR="005B14A0" w:rsidRDefault="005B14A0" w:rsidP="005B14A0">
      <w:pPr>
        <w:spacing w:after="0" w:line="240" w:lineRule="auto"/>
        <w:ind w:firstLine="708"/>
      </w:pPr>
      <w:r>
        <w:rPr>
          <w:sz w:val="24"/>
          <w:szCs w:val="24"/>
        </w:rPr>
        <w:t>Je absolútne legitímnym nárokom členov spoločnosti materiálneho právneho štátu očakávať od práva (ako súboru pravidiel správania, ktoré sú štátom normované a zároveň zodpovednými orgánmi štátnej moci vynucované) takú mieru stability a konzervativizmu, „</w:t>
      </w:r>
      <w:r>
        <w:rPr>
          <w:i/>
          <w:iCs/>
          <w:sz w:val="24"/>
          <w:szCs w:val="24"/>
        </w:rPr>
        <w:t xml:space="preserve">aby pravidlá správania tvoriace jeho obsah vytvorili stabilný základ života, fungovania ale </w:t>
      </w:r>
      <w:r>
        <w:rPr>
          <w:i/>
          <w:iCs/>
          <w:sz w:val="24"/>
          <w:szCs w:val="24"/>
        </w:rPr>
        <w:lastRenderedPageBreak/>
        <w:t>aj rozvoja spoločenstva, život ktorého regulujú. Od práva spoločenstvo očakáva, že prinesie stabilitu v podobe právnej istoty...“</w:t>
      </w:r>
      <w:r>
        <w:rPr>
          <w:rStyle w:val="Odkaznapoznmkupodiarou"/>
          <w:i/>
          <w:iCs/>
          <w:sz w:val="24"/>
          <w:szCs w:val="24"/>
        </w:rPr>
        <w:footnoteReference w:id="99"/>
      </w:r>
      <w:r>
        <w:rPr>
          <w:sz w:val="24"/>
          <w:szCs w:val="24"/>
        </w:rPr>
        <w:t xml:space="preserve"> Právna istota a predovšetkým právna istota </w:t>
      </w:r>
      <w:r w:rsidRPr="007C625C">
        <w:rPr>
          <w:i/>
          <w:sz w:val="24"/>
          <w:szCs w:val="24"/>
        </w:rPr>
        <w:t xml:space="preserve">ex </w:t>
      </w:r>
      <w:proofErr w:type="spellStart"/>
      <w:r w:rsidRPr="007C625C">
        <w:rPr>
          <w:i/>
          <w:sz w:val="24"/>
          <w:szCs w:val="24"/>
        </w:rPr>
        <w:t>ante</w:t>
      </w:r>
      <w:proofErr w:type="spellEnd"/>
      <w:r>
        <w:rPr>
          <w:sz w:val="24"/>
          <w:szCs w:val="24"/>
        </w:rPr>
        <w:t xml:space="preserve"> vychádz</w:t>
      </w:r>
      <w:r w:rsidR="007C625C">
        <w:rPr>
          <w:sz w:val="24"/>
          <w:szCs w:val="24"/>
        </w:rPr>
        <w:t>a</w:t>
      </w:r>
      <w:r>
        <w:rPr>
          <w:sz w:val="24"/>
          <w:szCs w:val="24"/>
        </w:rPr>
        <w:t xml:space="preserve"> z predvídateľnosti rozhodnutí orgánov verejne</w:t>
      </w:r>
      <w:r w:rsidR="00DB20C1">
        <w:rPr>
          <w:sz w:val="24"/>
          <w:szCs w:val="24"/>
        </w:rPr>
        <w:t>j moci, pričom pre občanov, iné </w:t>
      </w:r>
      <w:r>
        <w:rPr>
          <w:sz w:val="24"/>
          <w:szCs w:val="24"/>
        </w:rPr>
        <w:t>fyzické osoby a právnické osoby predstavuje princíp právnej istoty predovšetkým ich orientačnú istotu, od ktorej sa odvíja aj ich dôvera v právny poriadok ako taký. Dôvera občanov v právny poriadok je integrálnou súčasťou princípu právnej istoty. Pre materiálne akceptovanie práva je rovnako nevyhnutná schopnosť práva reagovať na novoty a regulovať ich.</w:t>
      </w:r>
      <w:r>
        <w:rPr>
          <w:rStyle w:val="Odkaznapoznmkupodiarou"/>
          <w:sz w:val="24"/>
          <w:szCs w:val="24"/>
        </w:rPr>
        <w:footnoteReference w:id="100"/>
      </w:r>
      <w:r>
        <w:rPr>
          <w:sz w:val="24"/>
          <w:szCs w:val="24"/>
        </w:rPr>
        <w:t xml:space="preserve"> Slovami J. Sváka a B. Baloga </w:t>
      </w:r>
      <w:r>
        <w:rPr>
          <w:i/>
          <w:iCs/>
          <w:sz w:val="24"/>
          <w:szCs w:val="24"/>
        </w:rPr>
        <w:t>„</w:t>
      </w:r>
      <w:r w:rsidR="007C625C">
        <w:rPr>
          <w:i/>
          <w:iCs/>
          <w:sz w:val="24"/>
          <w:szCs w:val="24"/>
        </w:rPr>
        <w:t>o</w:t>
      </w:r>
      <w:r>
        <w:rPr>
          <w:i/>
          <w:iCs/>
          <w:sz w:val="24"/>
          <w:szCs w:val="24"/>
        </w:rPr>
        <w:t>sobitosť právnej regulácie vyplýva z miery možnosti vyjadriť formálne presne, jednoducho a jednoznačne oprávnenia a povinnosti predpokladaných účastníkov právnych vzťahov.“</w:t>
      </w:r>
      <w:r>
        <w:rPr>
          <w:rStyle w:val="Odkaznapoznmkupodiarou"/>
          <w:i/>
          <w:iCs/>
          <w:sz w:val="24"/>
          <w:szCs w:val="24"/>
        </w:rPr>
        <w:footnoteReference w:id="101"/>
      </w:r>
      <w:r>
        <w:rPr>
          <w:sz w:val="24"/>
          <w:szCs w:val="24"/>
        </w:rPr>
        <w:t xml:space="preserve"> </w:t>
      </w:r>
      <w:r>
        <w:rPr>
          <w:bCs/>
          <w:sz w:val="24"/>
          <w:szCs w:val="24"/>
        </w:rPr>
        <w:t xml:space="preserve">Nejednoznačná interpretácia normy príčinne predpokladá sťaženie jej účelnej realizácie. Aplikácia neefektívnej normy naplní zámer zákonodarcu len s malou pravdepodobnosťou, obeťou čoho je napokon </w:t>
      </w:r>
      <w:r w:rsidRPr="00942FFE">
        <w:rPr>
          <w:bCs/>
          <w:sz w:val="24"/>
          <w:szCs w:val="24"/>
        </w:rPr>
        <w:t>adresát v norme</w:t>
      </w:r>
      <w:r w:rsidR="00942FFE" w:rsidRPr="00942FFE">
        <w:rPr>
          <w:bCs/>
          <w:sz w:val="24"/>
          <w:szCs w:val="24"/>
        </w:rPr>
        <w:t xml:space="preserve"> pôvodne zamýšľaného chráneného</w:t>
      </w:r>
      <w:r w:rsidRPr="00942FFE">
        <w:rPr>
          <w:bCs/>
          <w:sz w:val="24"/>
          <w:szCs w:val="24"/>
        </w:rPr>
        <w:t xml:space="preserve"> záujmu.</w:t>
      </w:r>
      <w:r>
        <w:rPr>
          <w:bCs/>
          <w:sz w:val="24"/>
          <w:szCs w:val="24"/>
        </w:rPr>
        <w:t xml:space="preserve"> Pôvodný (máme za to morálny, spravodlivý, dobrý) úmysel zákonodarcu ostáva nenaplnený. Riadiac sa zásadou </w:t>
      </w:r>
      <w:r>
        <w:rPr>
          <w:bCs/>
          <w:i/>
          <w:iCs/>
          <w:sz w:val="24"/>
          <w:szCs w:val="24"/>
        </w:rPr>
        <w:t>„</w:t>
      </w:r>
      <w:proofErr w:type="spellStart"/>
      <w:r>
        <w:rPr>
          <w:bCs/>
          <w:i/>
          <w:iCs/>
          <w:sz w:val="24"/>
          <w:szCs w:val="24"/>
        </w:rPr>
        <w:t>Ubu</w:t>
      </w:r>
      <w:proofErr w:type="spellEnd"/>
      <w:r>
        <w:rPr>
          <w:bCs/>
          <w:i/>
          <w:iCs/>
          <w:sz w:val="24"/>
          <w:szCs w:val="24"/>
        </w:rPr>
        <w:t xml:space="preserve"> </w:t>
      </w:r>
      <w:proofErr w:type="spellStart"/>
      <w:r>
        <w:rPr>
          <w:bCs/>
          <w:i/>
          <w:iCs/>
          <w:sz w:val="24"/>
          <w:szCs w:val="24"/>
        </w:rPr>
        <w:t>ius</w:t>
      </w:r>
      <w:proofErr w:type="spellEnd"/>
      <w:r>
        <w:rPr>
          <w:bCs/>
          <w:i/>
          <w:iCs/>
          <w:sz w:val="24"/>
          <w:szCs w:val="24"/>
        </w:rPr>
        <w:t xml:space="preserve"> </w:t>
      </w:r>
      <w:proofErr w:type="spellStart"/>
      <w:r>
        <w:rPr>
          <w:bCs/>
          <w:i/>
          <w:iCs/>
          <w:sz w:val="24"/>
          <w:szCs w:val="24"/>
        </w:rPr>
        <w:t>incertum</w:t>
      </w:r>
      <w:proofErr w:type="spellEnd"/>
      <w:r>
        <w:rPr>
          <w:bCs/>
          <w:i/>
          <w:iCs/>
          <w:sz w:val="24"/>
          <w:szCs w:val="24"/>
        </w:rPr>
        <w:t xml:space="preserve">, </w:t>
      </w:r>
      <w:proofErr w:type="spellStart"/>
      <w:r>
        <w:rPr>
          <w:bCs/>
          <w:i/>
          <w:iCs/>
          <w:sz w:val="24"/>
          <w:szCs w:val="24"/>
        </w:rPr>
        <w:t>ibi</w:t>
      </w:r>
      <w:proofErr w:type="spellEnd"/>
      <w:r>
        <w:rPr>
          <w:bCs/>
          <w:i/>
          <w:iCs/>
          <w:sz w:val="24"/>
          <w:szCs w:val="24"/>
        </w:rPr>
        <w:t xml:space="preserve"> </w:t>
      </w:r>
      <w:proofErr w:type="spellStart"/>
      <w:r>
        <w:rPr>
          <w:bCs/>
          <w:i/>
          <w:iCs/>
          <w:sz w:val="24"/>
          <w:szCs w:val="24"/>
        </w:rPr>
        <w:t>ius</w:t>
      </w:r>
      <w:proofErr w:type="spellEnd"/>
      <w:r>
        <w:rPr>
          <w:bCs/>
          <w:i/>
          <w:iCs/>
          <w:sz w:val="24"/>
          <w:szCs w:val="24"/>
        </w:rPr>
        <w:t xml:space="preserve"> </w:t>
      </w:r>
      <w:proofErr w:type="spellStart"/>
      <w:r>
        <w:rPr>
          <w:bCs/>
          <w:i/>
          <w:iCs/>
          <w:sz w:val="24"/>
          <w:szCs w:val="24"/>
        </w:rPr>
        <w:t>nullum</w:t>
      </w:r>
      <w:proofErr w:type="spellEnd"/>
      <w:r>
        <w:rPr>
          <w:bCs/>
          <w:i/>
          <w:iCs/>
          <w:sz w:val="24"/>
          <w:szCs w:val="24"/>
        </w:rPr>
        <w:t>“</w:t>
      </w:r>
      <w:r>
        <w:rPr>
          <w:bCs/>
          <w:sz w:val="24"/>
          <w:szCs w:val="24"/>
        </w:rPr>
        <w:t xml:space="preserve"> formulujeme záver, že právna norma (aj keď platná), ale bez reálnej vymožiteľnosti z dôvodu jej nejednoznačnej úpravy, resp. absencie logiky, ostáva len bezzubou literou zákona s </w:t>
      </w:r>
      <w:r w:rsidRPr="00942FFE">
        <w:rPr>
          <w:bCs/>
          <w:sz w:val="24"/>
          <w:szCs w:val="24"/>
        </w:rPr>
        <w:t>jediným „prínosom“</w:t>
      </w:r>
      <w:r w:rsidR="007C625C">
        <w:rPr>
          <w:bCs/>
          <w:sz w:val="24"/>
          <w:szCs w:val="24"/>
        </w:rPr>
        <w:t>,</w:t>
      </w:r>
      <w:r w:rsidRPr="00942FFE">
        <w:rPr>
          <w:bCs/>
          <w:sz w:val="24"/>
          <w:szCs w:val="24"/>
        </w:rPr>
        <w:t xml:space="preserve"> a </w:t>
      </w:r>
      <w:r w:rsidR="007C625C">
        <w:rPr>
          <w:bCs/>
          <w:sz w:val="24"/>
          <w:szCs w:val="24"/>
        </w:rPr>
        <w:t>to</w:t>
      </w:r>
      <w:r w:rsidRPr="00942FFE">
        <w:rPr>
          <w:bCs/>
          <w:sz w:val="24"/>
          <w:szCs w:val="24"/>
        </w:rPr>
        <w:t xml:space="preserve"> oslabiť právnu istotu.</w:t>
      </w:r>
      <w:r>
        <w:rPr>
          <w:bCs/>
          <w:sz w:val="24"/>
          <w:szCs w:val="24"/>
        </w:rPr>
        <w:t xml:space="preserve"> </w:t>
      </w:r>
    </w:p>
    <w:p w:rsidR="005B14A0" w:rsidRDefault="005B14A0" w:rsidP="005B14A0">
      <w:pPr>
        <w:spacing w:after="0" w:line="240" w:lineRule="auto"/>
        <w:ind w:firstLine="709"/>
        <w:rPr>
          <w:sz w:val="24"/>
          <w:szCs w:val="24"/>
        </w:rPr>
      </w:pPr>
      <w:r>
        <w:rPr>
          <w:bCs/>
          <w:sz w:val="24"/>
          <w:szCs w:val="24"/>
        </w:rPr>
        <w:t xml:space="preserve">Nekvalitná norma znemožňuje relevantný právny výklad sprevádzaný mnohosťou sporných názorov. </w:t>
      </w:r>
      <w:r>
        <w:rPr>
          <w:sz w:val="24"/>
          <w:szCs w:val="24"/>
        </w:rPr>
        <w:t xml:space="preserve">Aj rozhodnutia Ústavného súdu SR vydávané na úseku výkladu obsahu Ústavy SR, ústavných zákonov nás naďalej utvrdzujú v potrebe venovať pozornosť otázke interpretácie práva. Napriek rešpektovaniu relativity a plurality možných interpretačných postupov právnou praxou je nutné zohľadniť stabilizovanú </w:t>
      </w:r>
      <w:r w:rsidR="00DB20C1">
        <w:rPr>
          <w:sz w:val="24"/>
          <w:szCs w:val="24"/>
        </w:rPr>
        <w:t>judikatúru Ústavného súdu SR na </w:t>
      </w:r>
      <w:r>
        <w:rPr>
          <w:sz w:val="24"/>
          <w:szCs w:val="24"/>
        </w:rPr>
        <w:t xml:space="preserve">úseku ústavne konformného výkladu, z ktorej </w:t>
      </w:r>
      <w:r w:rsidR="007C625C">
        <w:rPr>
          <w:sz w:val="24"/>
          <w:szCs w:val="24"/>
        </w:rPr>
        <w:t xml:space="preserve">vyplýva </w:t>
      </w:r>
      <w:r>
        <w:rPr>
          <w:sz w:val="24"/>
          <w:szCs w:val="24"/>
        </w:rPr>
        <w:t xml:space="preserve">evidentná požiadavka, </w:t>
      </w:r>
      <w:r>
        <w:rPr>
          <w:i/>
          <w:iCs/>
          <w:sz w:val="24"/>
          <w:szCs w:val="24"/>
        </w:rPr>
        <w:t>„aby v prípadoch, ak pri uplatnení štandardných metód výkladu prichádzajú do úvahy rôzne výklady súvisiacich právnych noriem, bol uprednostnený ten, ktorý zabezpečí plnohodnotnú, resp. plnohodnotnejšiu realizáciu ústavou garantovaných práv fyzických alebo právnických osôb. Inak povedané, všetky orgány verejnej moci sú povinné v pochybnostiach vykladať právne normy v prospech realizácie ústavou (a tiež medzinárodnými zmluvami) garantovaných základných práv a slobôd.“</w:t>
      </w:r>
      <w:r>
        <w:rPr>
          <w:rStyle w:val="Odkaznapoznmkupodiarou"/>
          <w:sz w:val="24"/>
          <w:szCs w:val="24"/>
        </w:rPr>
        <w:footnoteReference w:id="102"/>
      </w:r>
      <w:r>
        <w:rPr>
          <w:sz w:val="24"/>
          <w:szCs w:val="24"/>
        </w:rPr>
        <w:t xml:space="preserve"> </w:t>
      </w:r>
      <w:r>
        <w:rPr>
          <w:bCs/>
          <w:sz w:val="24"/>
          <w:szCs w:val="24"/>
        </w:rPr>
        <w:t xml:space="preserve">Spôsobilým rozhodovať v duchu princípu právnej istoty v súčasnosti už nie je </w:t>
      </w:r>
      <w:proofErr w:type="spellStart"/>
      <w:r>
        <w:rPr>
          <w:bCs/>
          <w:sz w:val="24"/>
          <w:szCs w:val="24"/>
        </w:rPr>
        <w:t>Montesquieuho</w:t>
      </w:r>
      <w:proofErr w:type="spellEnd"/>
      <w:r>
        <w:rPr>
          <w:bCs/>
          <w:sz w:val="24"/>
          <w:szCs w:val="24"/>
        </w:rPr>
        <w:t xml:space="preserve"> kontinentálny sudca, ktorý ako </w:t>
      </w:r>
      <w:r>
        <w:rPr>
          <w:bCs/>
          <w:i/>
          <w:iCs/>
          <w:sz w:val="24"/>
          <w:szCs w:val="24"/>
        </w:rPr>
        <w:t>„ústa zákona“</w:t>
      </w:r>
      <w:r>
        <w:rPr>
          <w:bCs/>
          <w:sz w:val="24"/>
          <w:szCs w:val="24"/>
        </w:rPr>
        <w:t xml:space="preserve"> aplikuje právo textom zákona bez možnosti dotvárania práva či vypĺňania medzier v zákone. Sudca povolaný rozhodovať v duchu spravodlivosti už nemôže byť len ústami zákona, nakoľko sudca </w:t>
      </w:r>
      <w:r w:rsidR="00DB20C1">
        <w:rPr>
          <w:bCs/>
          <w:i/>
          <w:iCs/>
          <w:sz w:val="24"/>
          <w:szCs w:val="24"/>
        </w:rPr>
        <w:t>„nielen hovorí, ale </w:t>
      </w:r>
      <w:r>
        <w:rPr>
          <w:bCs/>
          <w:i/>
          <w:iCs/>
          <w:sz w:val="24"/>
          <w:szCs w:val="24"/>
        </w:rPr>
        <w:t>aj rozmýšľa, pretože právo stanovené zákonom nie je text, ale význam textu. Ak má sudca rozumieť tomu, čo pri aplikácii zákona hovorí, nemôže byť iba jeho ústami.“.</w:t>
      </w:r>
      <w:r>
        <w:rPr>
          <w:bCs/>
          <w:sz w:val="24"/>
          <w:szCs w:val="24"/>
          <w:vertAlign w:val="superscript"/>
        </w:rPr>
        <w:footnoteReference w:id="103"/>
      </w:r>
      <w:r>
        <w:rPr>
          <w:bCs/>
          <w:sz w:val="24"/>
          <w:szCs w:val="24"/>
        </w:rPr>
        <w:t xml:space="preserve"> Uvedené konštantne judikuje Ústavný súd SR v</w:t>
      </w:r>
      <w:r w:rsidR="007C625C">
        <w:rPr>
          <w:bCs/>
          <w:sz w:val="24"/>
          <w:szCs w:val="24"/>
        </w:rPr>
        <w:t> </w:t>
      </w:r>
      <w:r>
        <w:rPr>
          <w:bCs/>
          <w:sz w:val="24"/>
          <w:szCs w:val="24"/>
        </w:rPr>
        <w:t>znení</w:t>
      </w:r>
      <w:r w:rsidR="007C625C">
        <w:rPr>
          <w:bCs/>
          <w:sz w:val="24"/>
          <w:szCs w:val="24"/>
        </w:rPr>
        <w:t>:</w:t>
      </w:r>
      <w:r>
        <w:rPr>
          <w:bCs/>
          <w:sz w:val="24"/>
          <w:szCs w:val="24"/>
        </w:rPr>
        <w:t xml:space="preserve"> </w:t>
      </w:r>
      <w:r>
        <w:rPr>
          <w:bCs/>
          <w:i/>
          <w:iCs/>
          <w:sz w:val="24"/>
          <w:szCs w:val="24"/>
        </w:rPr>
        <w:t>„</w:t>
      </w:r>
      <w:r w:rsidR="007C625C">
        <w:rPr>
          <w:bCs/>
          <w:i/>
          <w:iCs/>
          <w:sz w:val="24"/>
          <w:szCs w:val="24"/>
        </w:rPr>
        <w:t>K</w:t>
      </w:r>
      <w:r>
        <w:rPr>
          <w:bCs/>
          <w:i/>
          <w:iCs/>
          <w:sz w:val="24"/>
          <w:szCs w:val="24"/>
        </w:rPr>
        <w:t xml:space="preserve"> výkladu právnych predpisov a ich inštitútov nemožno pristupovať len z hľadiska textu zákona, a to ani v príp</w:t>
      </w:r>
      <w:r w:rsidR="00DB20C1">
        <w:rPr>
          <w:bCs/>
          <w:i/>
          <w:iCs/>
          <w:sz w:val="24"/>
          <w:szCs w:val="24"/>
        </w:rPr>
        <w:t>ade, keď sa text môže javiť ako </w:t>
      </w:r>
      <w:r>
        <w:rPr>
          <w:bCs/>
          <w:i/>
          <w:iCs/>
          <w:sz w:val="24"/>
          <w:szCs w:val="24"/>
        </w:rPr>
        <w:t>jednoznačný a určitý, ale predovšetkým podľa zmyslu a účelu zákona...“</w:t>
      </w:r>
      <w:r>
        <w:rPr>
          <w:bCs/>
          <w:sz w:val="24"/>
          <w:szCs w:val="24"/>
        </w:rPr>
        <w:t>.</w:t>
      </w:r>
      <w:r>
        <w:rPr>
          <w:bCs/>
          <w:sz w:val="24"/>
          <w:szCs w:val="24"/>
          <w:vertAlign w:val="superscript"/>
        </w:rPr>
        <w:footnoteReference w:id="104"/>
      </w:r>
      <w:r>
        <w:rPr>
          <w:bCs/>
          <w:sz w:val="24"/>
          <w:szCs w:val="24"/>
        </w:rPr>
        <w:t xml:space="preserve"> </w:t>
      </w:r>
    </w:p>
    <w:p w:rsidR="005B14A0" w:rsidRDefault="00942FFE" w:rsidP="005B14A0">
      <w:pPr>
        <w:spacing w:after="0" w:line="240" w:lineRule="auto"/>
        <w:ind w:firstLine="709"/>
        <w:rPr>
          <w:sz w:val="24"/>
          <w:szCs w:val="24"/>
        </w:rPr>
      </w:pPr>
      <w:r w:rsidRPr="00942FFE">
        <w:rPr>
          <w:sz w:val="24"/>
          <w:szCs w:val="24"/>
        </w:rPr>
        <w:t>Zodpovednosť za napĺňanie</w:t>
      </w:r>
      <w:r w:rsidR="005B14A0" w:rsidRPr="00942FFE">
        <w:rPr>
          <w:sz w:val="24"/>
          <w:szCs w:val="24"/>
        </w:rPr>
        <w:t xml:space="preserve"> princípu právnej</w:t>
      </w:r>
      <w:r w:rsidR="005B14A0">
        <w:rPr>
          <w:sz w:val="24"/>
          <w:szCs w:val="24"/>
        </w:rPr>
        <w:t xml:space="preserve"> istoty ako jednej z najvyšších ústavných hodnôt materiálneho právneho štátu býva v mnohom ohľade prenášaná výlučne na plecia sudcu. </w:t>
      </w:r>
      <w:r w:rsidR="00C17E76">
        <w:rPr>
          <w:sz w:val="24"/>
          <w:szCs w:val="24"/>
        </w:rPr>
        <w:t>Z nášho uhla pohľadu je však korektné</w:t>
      </w:r>
      <w:r w:rsidR="005B14A0">
        <w:rPr>
          <w:sz w:val="24"/>
          <w:szCs w:val="24"/>
        </w:rPr>
        <w:t xml:space="preserve"> priznať podiel zodpovednosti s ohľadom na priebežne podsúvané argumentácie popredných autorít právnej vedy smerom k subjektu právo kreujúceho, keď odôvodňujeme nepopierateľnú súvislosť medzi procesom interpretácie a tvorby práva. Už len skutočnosť, že sám normotvorca dáva súdom (ako svojim partnerom) </w:t>
      </w:r>
      <w:r w:rsidR="005B14A0">
        <w:rPr>
          <w:sz w:val="24"/>
          <w:szCs w:val="24"/>
        </w:rPr>
        <w:lastRenderedPageBreak/>
        <w:t>priestor na dotváranie práva, ako aj z</w:t>
      </w:r>
      <w:r w:rsidR="00C17E76">
        <w:rPr>
          <w:sz w:val="24"/>
          <w:szCs w:val="24"/>
        </w:rPr>
        <w:t xml:space="preserve"> toho</w:t>
      </w:r>
      <w:r w:rsidR="005B14A0">
        <w:rPr>
          <w:sz w:val="24"/>
          <w:szCs w:val="24"/>
        </w:rPr>
        <w:t> dôvodu, že sám vedome či nie súdom posudzovanú otázku upravil vágne alebo vôbec, imanentne impl</w:t>
      </w:r>
      <w:r w:rsidR="00DB20C1">
        <w:rPr>
          <w:sz w:val="24"/>
          <w:szCs w:val="24"/>
        </w:rPr>
        <w:t xml:space="preserve">ikuje </w:t>
      </w:r>
      <w:proofErr w:type="spellStart"/>
      <w:r w:rsidR="00DB20C1">
        <w:rPr>
          <w:sz w:val="24"/>
          <w:szCs w:val="24"/>
        </w:rPr>
        <w:t>korektív</w:t>
      </w:r>
      <w:proofErr w:type="spellEnd"/>
      <w:r w:rsidR="00DB20C1">
        <w:rPr>
          <w:sz w:val="24"/>
          <w:szCs w:val="24"/>
        </w:rPr>
        <w:t xml:space="preserve"> prerozdelenia si </w:t>
      </w:r>
      <w:r w:rsidR="005B14A0">
        <w:rPr>
          <w:sz w:val="24"/>
          <w:szCs w:val="24"/>
        </w:rPr>
        <w:t>zodpovednosti za stav právnej istoty.</w:t>
      </w:r>
    </w:p>
    <w:p w:rsidR="005B14A0" w:rsidRDefault="005B14A0" w:rsidP="005B14A0">
      <w:pPr>
        <w:spacing w:after="0" w:line="240" w:lineRule="auto"/>
        <w:ind w:firstLine="709"/>
        <w:rPr>
          <w:sz w:val="24"/>
          <w:szCs w:val="24"/>
        </w:rPr>
      </w:pPr>
      <w:r>
        <w:rPr>
          <w:sz w:val="24"/>
          <w:szCs w:val="24"/>
        </w:rPr>
        <w:t>Aj v duchu nutnosti práva reflektovať dynamiku vývoja spoločnosti nemožno stotožňovať atribút legitímneho očakávania v súdobom modernom štáte so zákazom zmeny právnej úpravy,</w:t>
      </w:r>
      <w:r>
        <w:rPr>
          <w:i/>
          <w:iCs/>
          <w:sz w:val="24"/>
          <w:szCs w:val="24"/>
        </w:rPr>
        <w:t xml:space="preserve"> „ale s potrebou toho, aby zákonodarca pri zmenách právnej úpravy volil také spôsoby, ktoré budú v čo najväčšej miere zohľadňovať fakt, že adresáti právnych noriem boli dosiaľ nútení prispôsobovať svoje správanie odlišným požiadavkám</w:t>
      </w:r>
      <w:r>
        <w:rPr>
          <w:sz w:val="24"/>
          <w:szCs w:val="24"/>
        </w:rPr>
        <w:t>.“</w:t>
      </w:r>
      <w:r>
        <w:rPr>
          <w:rStyle w:val="Odkaznapoznmkupodiarou"/>
          <w:sz w:val="24"/>
          <w:szCs w:val="24"/>
        </w:rPr>
        <w:footnoteReference w:id="105"/>
      </w:r>
      <w:r w:rsidR="00C17E76">
        <w:rPr>
          <w:sz w:val="24"/>
          <w:szCs w:val="24"/>
        </w:rPr>
        <w:t xml:space="preserve"> Tak, </w:t>
      </w:r>
      <w:r>
        <w:rPr>
          <w:sz w:val="24"/>
          <w:szCs w:val="24"/>
        </w:rPr>
        <w:t xml:space="preserve">ako podlieha osoba sudcu zákazu svojvôli, je rovnako zákonodarca limitovaný v procese normotvorby. Ako dôvodí G. </w:t>
      </w:r>
      <w:proofErr w:type="spellStart"/>
      <w:r>
        <w:rPr>
          <w:sz w:val="24"/>
          <w:szCs w:val="24"/>
        </w:rPr>
        <w:t>Radbruch</w:t>
      </w:r>
      <w:proofErr w:type="spellEnd"/>
      <w:r>
        <w:rPr>
          <w:i/>
          <w:iCs/>
          <w:sz w:val="24"/>
          <w:szCs w:val="24"/>
        </w:rPr>
        <w:t xml:space="preserve"> „</w:t>
      </w:r>
      <w:r w:rsidR="00C17E76">
        <w:rPr>
          <w:i/>
          <w:iCs/>
          <w:sz w:val="24"/>
          <w:szCs w:val="24"/>
        </w:rPr>
        <w:t>s</w:t>
      </w:r>
      <w:r>
        <w:rPr>
          <w:i/>
          <w:iCs/>
          <w:sz w:val="24"/>
          <w:szCs w:val="24"/>
        </w:rPr>
        <w:t xml:space="preserve"> právnou istotou by bol amen, pokiaľ by bo</w:t>
      </w:r>
      <w:r w:rsidR="00DB20C1">
        <w:rPr>
          <w:i/>
          <w:iCs/>
          <w:sz w:val="24"/>
          <w:szCs w:val="24"/>
        </w:rPr>
        <w:t>l zákonodarca v situácii, že </w:t>
      </w:r>
      <w:r>
        <w:rPr>
          <w:i/>
          <w:iCs/>
          <w:sz w:val="24"/>
          <w:szCs w:val="24"/>
        </w:rPr>
        <w:t>by mohol svojvoľne činiť výnimky zo zákona.“</w:t>
      </w:r>
      <w:r>
        <w:rPr>
          <w:rStyle w:val="Odkaznapoznmkupodiarou"/>
          <w:i/>
          <w:iCs/>
          <w:sz w:val="24"/>
          <w:szCs w:val="24"/>
        </w:rPr>
        <w:footnoteReference w:id="106"/>
      </w:r>
      <w:r>
        <w:rPr>
          <w:sz w:val="24"/>
          <w:szCs w:val="24"/>
        </w:rPr>
        <w:t xml:space="preserve"> </w:t>
      </w:r>
    </w:p>
    <w:p w:rsidR="005B14A0" w:rsidRDefault="005B14A0" w:rsidP="00524490">
      <w:pPr>
        <w:spacing w:after="0" w:line="240" w:lineRule="auto"/>
        <w:ind w:firstLine="708"/>
        <w:rPr>
          <w:sz w:val="24"/>
          <w:szCs w:val="24"/>
        </w:rPr>
      </w:pPr>
      <w:r w:rsidRPr="00942FFE">
        <w:rPr>
          <w:sz w:val="24"/>
          <w:szCs w:val="24"/>
        </w:rPr>
        <w:t xml:space="preserve">Záverom ešte jedno </w:t>
      </w:r>
      <w:r w:rsidR="00942FFE" w:rsidRPr="00942FFE">
        <w:rPr>
          <w:sz w:val="24"/>
          <w:szCs w:val="24"/>
        </w:rPr>
        <w:t>pozastavenie sa.</w:t>
      </w:r>
      <w:r w:rsidRPr="00942FFE">
        <w:rPr>
          <w:sz w:val="24"/>
          <w:szCs w:val="24"/>
        </w:rPr>
        <w:t xml:space="preserve"> D. </w:t>
      </w:r>
      <w:proofErr w:type="spellStart"/>
      <w:r w:rsidRPr="00942FFE">
        <w:rPr>
          <w:sz w:val="24"/>
          <w:szCs w:val="24"/>
        </w:rPr>
        <w:t>Soukeníková</w:t>
      </w:r>
      <w:proofErr w:type="spellEnd"/>
      <w:r w:rsidR="00C17E76">
        <w:rPr>
          <w:sz w:val="24"/>
          <w:szCs w:val="24"/>
        </w:rPr>
        <w:t xml:space="preserve"> a </w:t>
      </w:r>
      <w:r>
        <w:rPr>
          <w:sz w:val="24"/>
          <w:szCs w:val="24"/>
        </w:rPr>
        <w:t xml:space="preserve">M. </w:t>
      </w:r>
      <w:proofErr w:type="spellStart"/>
      <w:r>
        <w:rPr>
          <w:sz w:val="24"/>
          <w:szCs w:val="24"/>
        </w:rPr>
        <w:t>Vranková</w:t>
      </w:r>
      <w:proofErr w:type="spellEnd"/>
      <w:r>
        <w:rPr>
          <w:sz w:val="24"/>
          <w:szCs w:val="24"/>
        </w:rPr>
        <w:t xml:space="preserve"> v rámci svojich úvah prezentovaných v príspevku </w:t>
      </w:r>
      <w:r>
        <w:rPr>
          <w:i/>
          <w:iCs/>
          <w:sz w:val="24"/>
          <w:szCs w:val="24"/>
        </w:rPr>
        <w:t>Pozitívne právo – nutnosť v spoločnosti?,</w:t>
      </w:r>
      <w:r>
        <w:rPr>
          <w:sz w:val="24"/>
          <w:szCs w:val="24"/>
        </w:rPr>
        <w:t xml:space="preserve"> ktorých cieľom, ako uvádzajú, nie je snaha o znegovanie platného práva, ale príklon k myšlienke akútnej potreby návratu k prirodzeným hodnotám, pričom apelujú na pochopenie dávnych filozofov, formulujú otázku, pochybnosť, obavu v znení: </w:t>
      </w:r>
      <w:r>
        <w:rPr>
          <w:i/>
          <w:iCs/>
          <w:sz w:val="24"/>
          <w:szCs w:val="24"/>
        </w:rPr>
        <w:t>„Môžeme sa v dnešnej dobe pri rozhodovaní súdov na právo spoľahnúť? Vieme sa oň „oprieť“</w:t>
      </w:r>
      <w:r>
        <w:rPr>
          <w:rStyle w:val="Odkaznapoznmkupodiarou"/>
          <w:i/>
          <w:iCs/>
          <w:sz w:val="24"/>
          <w:szCs w:val="24"/>
        </w:rPr>
        <w:footnoteReference w:id="107"/>
      </w:r>
      <w:r>
        <w:rPr>
          <w:sz w:val="24"/>
          <w:szCs w:val="24"/>
        </w:rPr>
        <w:t xml:space="preserve"> Na druhú otázku, možno javiac sa ako samozvanci, si dovolíme odpovedať obhajobou pozitívneho práva, reflektujúc rozsah minimálne univerzálnych ústavných garancií justičných práv. Ak by sme v plnom rozsahu podporili pochybnosti </w:t>
      </w:r>
      <w:r w:rsidR="00C17E76">
        <w:rPr>
          <w:sz w:val="24"/>
          <w:szCs w:val="24"/>
        </w:rPr>
        <w:t>o</w:t>
      </w:r>
      <w:r>
        <w:rPr>
          <w:sz w:val="24"/>
          <w:szCs w:val="24"/>
        </w:rPr>
        <w:t xml:space="preserve"> pozitívn</w:t>
      </w:r>
      <w:r w:rsidR="00C17E76">
        <w:rPr>
          <w:sz w:val="24"/>
          <w:szCs w:val="24"/>
        </w:rPr>
        <w:t>om</w:t>
      </w:r>
      <w:r>
        <w:rPr>
          <w:sz w:val="24"/>
          <w:szCs w:val="24"/>
        </w:rPr>
        <w:t xml:space="preserve"> práv</w:t>
      </w:r>
      <w:r w:rsidR="00C17E76">
        <w:rPr>
          <w:sz w:val="24"/>
          <w:szCs w:val="24"/>
        </w:rPr>
        <w:t>e,</w:t>
      </w:r>
      <w:r>
        <w:rPr>
          <w:sz w:val="24"/>
          <w:szCs w:val="24"/>
        </w:rPr>
        <w:t xml:space="preserve"> museli by sme zavrieť oči </w:t>
      </w:r>
      <w:proofErr w:type="spellStart"/>
      <w:r>
        <w:rPr>
          <w:sz w:val="24"/>
          <w:szCs w:val="24"/>
        </w:rPr>
        <w:t>o.i</w:t>
      </w:r>
      <w:proofErr w:type="spellEnd"/>
      <w:r>
        <w:rPr>
          <w:sz w:val="24"/>
          <w:szCs w:val="24"/>
        </w:rPr>
        <w:t xml:space="preserve">. pred ústavnou garanciou práva na spravodlivý súdny proces. Nepodceňujeme ale význam polemiky </w:t>
      </w:r>
      <w:r w:rsidR="00C17E76">
        <w:rPr>
          <w:sz w:val="24"/>
          <w:szCs w:val="24"/>
        </w:rPr>
        <w:t>o</w:t>
      </w:r>
      <w:r>
        <w:rPr>
          <w:sz w:val="24"/>
          <w:szCs w:val="24"/>
        </w:rPr>
        <w:t xml:space="preserve"> ich reáln</w:t>
      </w:r>
      <w:r w:rsidR="00C17E76">
        <w:rPr>
          <w:sz w:val="24"/>
          <w:szCs w:val="24"/>
        </w:rPr>
        <w:t>ej</w:t>
      </w:r>
      <w:r>
        <w:rPr>
          <w:sz w:val="24"/>
          <w:szCs w:val="24"/>
        </w:rPr>
        <w:t xml:space="preserve"> vymožiteľnos</w:t>
      </w:r>
      <w:r w:rsidR="00C17E76">
        <w:rPr>
          <w:sz w:val="24"/>
          <w:szCs w:val="24"/>
        </w:rPr>
        <w:t>ti</w:t>
      </w:r>
      <w:r>
        <w:rPr>
          <w:sz w:val="24"/>
          <w:szCs w:val="24"/>
        </w:rPr>
        <w:t xml:space="preserve"> v individuálnych prípadoch, ktor</w:t>
      </w:r>
      <w:r w:rsidR="00C17E76">
        <w:rPr>
          <w:sz w:val="24"/>
          <w:szCs w:val="24"/>
        </w:rPr>
        <w:t>á</w:t>
      </w:r>
      <w:r>
        <w:rPr>
          <w:sz w:val="24"/>
          <w:szCs w:val="24"/>
        </w:rPr>
        <w:t xml:space="preserve"> ak nastan</w:t>
      </w:r>
      <w:r w:rsidR="00C17E76">
        <w:rPr>
          <w:sz w:val="24"/>
          <w:szCs w:val="24"/>
        </w:rPr>
        <w:t>e</w:t>
      </w:r>
      <w:r>
        <w:rPr>
          <w:sz w:val="24"/>
          <w:szCs w:val="24"/>
        </w:rPr>
        <w:t>, je to práve sud</w:t>
      </w:r>
      <w:r w:rsidR="00DB20C1">
        <w:rPr>
          <w:sz w:val="24"/>
          <w:szCs w:val="24"/>
        </w:rPr>
        <w:t>ca, ktorý </w:t>
      </w:r>
      <w:r>
        <w:rPr>
          <w:sz w:val="24"/>
          <w:szCs w:val="24"/>
        </w:rPr>
        <w:t xml:space="preserve">ako pán zákonov má rozhodnúť </w:t>
      </w:r>
      <w:r w:rsidR="00C17E76">
        <w:rPr>
          <w:sz w:val="24"/>
          <w:szCs w:val="24"/>
        </w:rPr>
        <w:t xml:space="preserve">nielen </w:t>
      </w:r>
      <w:r>
        <w:rPr>
          <w:sz w:val="24"/>
          <w:szCs w:val="24"/>
        </w:rPr>
        <w:t>zákonne</w:t>
      </w:r>
      <w:r w:rsidR="00C17E76">
        <w:rPr>
          <w:sz w:val="24"/>
          <w:szCs w:val="24"/>
        </w:rPr>
        <w:t>,</w:t>
      </w:r>
      <w:r>
        <w:rPr>
          <w:sz w:val="24"/>
          <w:szCs w:val="24"/>
        </w:rPr>
        <w:t xml:space="preserve"> ale </w:t>
      </w:r>
      <w:r w:rsidR="00C17E76">
        <w:rPr>
          <w:sz w:val="24"/>
          <w:szCs w:val="24"/>
        </w:rPr>
        <w:t>aj</w:t>
      </w:r>
      <w:r w:rsidR="00B24C9D">
        <w:rPr>
          <w:sz w:val="24"/>
          <w:szCs w:val="24"/>
        </w:rPr>
        <w:t xml:space="preserve"> spravodlivo. </w:t>
      </w:r>
      <w:r w:rsidR="00DB20C1">
        <w:rPr>
          <w:sz w:val="24"/>
          <w:szCs w:val="24"/>
        </w:rPr>
        <w:t>Domáhajúc sa </w:t>
      </w:r>
      <w:r>
        <w:rPr>
          <w:sz w:val="24"/>
          <w:szCs w:val="24"/>
        </w:rPr>
        <w:t>spravodlivého rozhodnutia máme za to, že disponujeme širokou plejádou nadnárodných</w:t>
      </w:r>
      <w:r w:rsidR="00C17E76">
        <w:rPr>
          <w:sz w:val="24"/>
          <w:szCs w:val="24"/>
        </w:rPr>
        <w:t>, ako aj</w:t>
      </w:r>
      <w:r>
        <w:rPr>
          <w:sz w:val="24"/>
          <w:szCs w:val="24"/>
        </w:rPr>
        <w:t xml:space="preserve"> vnútroštátnych právnych garancií vzhliadajúc k osobe sudcu, od ktorého spravodlivosť naplnenia litery zákona očakávame. Ak by sme ale do za</w:t>
      </w:r>
      <w:r w:rsidR="00C17E76">
        <w:rPr>
          <w:sz w:val="24"/>
          <w:szCs w:val="24"/>
        </w:rPr>
        <w:t>č</w:t>
      </w:r>
      <w:r>
        <w:rPr>
          <w:sz w:val="24"/>
          <w:szCs w:val="24"/>
        </w:rPr>
        <w:t>atej akademickej debaty mohli prispieť, podľa nás skutočne polemiku budiac</w:t>
      </w:r>
      <w:r w:rsidR="00C17E76">
        <w:rPr>
          <w:sz w:val="24"/>
          <w:szCs w:val="24"/>
        </w:rPr>
        <w:t>imi</w:t>
      </w:r>
      <w:r>
        <w:rPr>
          <w:sz w:val="24"/>
          <w:szCs w:val="24"/>
        </w:rPr>
        <w:t xml:space="preserve"> otázk</w:t>
      </w:r>
      <w:r w:rsidR="00C17E76">
        <w:rPr>
          <w:sz w:val="24"/>
          <w:szCs w:val="24"/>
        </w:rPr>
        <w:t>ami</w:t>
      </w:r>
      <w:r>
        <w:rPr>
          <w:sz w:val="24"/>
          <w:szCs w:val="24"/>
        </w:rPr>
        <w:t xml:space="preserve"> by </w:t>
      </w:r>
      <w:r w:rsidR="00C17E76">
        <w:rPr>
          <w:sz w:val="24"/>
          <w:szCs w:val="24"/>
        </w:rPr>
        <w:t xml:space="preserve">boli otázky </w:t>
      </w:r>
      <w:r>
        <w:rPr>
          <w:sz w:val="24"/>
          <w:szCs w:val="24"/>
        </w:rPr>
        <w:t xml:space="preserve">v znení: </w:t>
      </w:r>
      <w:r w:rsidR="00DB20C1">
        <w:rPr>
          <w:i/>
          <w:iCs/>
          <w:sz w:val="24"/>
          <w:szCs w:val="24"/>
        </w:rPr>
        <w:t>„Môže sa sudca na </w:t>
      </w:r>
      <w:r>
        <w:rPr>
          <w:i/>
          <w:iCs/>
          <w:sz w:val="24"/>
          <w:szCs w:val="24"/>
        </w:rPr>
        <w:t>právo spoľahnúť? Môže sa sudca</w:t>
      </w:r>
      <w:r>
        <w:rPr>
          <w:sz w:val="24"/>
          <w:szCs w:val="24"/>
        </w:rPr>
        <w:t xml:space="preserve"> </w:t>
      </w:r>
      <w:r>
        <w:rPr>
          <w:i/>
          <w:iCs/>
          <w:sz w:val="24"/>
          <w:szCs w:val="24"/>
        </w:rPr>
        <w:t>skutočne</w:t>
      </w:r>
      <w:r>
        <w:rPr>
          <w:sz w:val="24"/>
          <w:szCs w:val="24"/>
        </w:rPr>
        <w:t xml:space="preserve"> </w:t>
      </w:r>
      <w:r>
        <w:rPr>
          <w:i/>
          <w:iCs/>
          <w:sz w:val="24"/>
          <w:szCs w:val="24"/>
        </w:rPr>
        <w:t>o právo (o zákon) oprieť?“</w:t>
      </w:r>
      <w:r>
        <w:rPr>
          <w:sz w:val="24"/>
          <w:szCs w:val="24"/>
        </w:rPr>
        <w:t xml:space="preserve"> </w:t>
      </w:r>
      <w:r w:rsidRPr="00C17E76">
        <w:rPr>
          <w:i/>
          <w:sz w:val="24"/>
          <w:szCs w:val="24"/>
        </w:rPr>
        <w:t>Je prizvanie sudcu zo strany normotvorcu k partnerstvu (na ceste dovárania práva) s cieľom budovania právnej istoty vecou</w:t>
      </w:r>
      <w:r w:rsidR="00C56C2C" w:rsidRPr="00C17E76">
        <w:rPr>
          <w:i/>
          <w:sz w:val="24"/>
          <w:szCs w:val="24"/>
        </w:rPr>
        <w:t xml:space="preserve"> zodpovednosti, či skôr alibizmom</w:t>
      </w:r>
      <w:r w:rsidRPr="00C17E76">
        <w:rPr>
          <w:i/>
          <w:sz w:val="24"/>
          <w:szCs w:val="24"/>
        </w:rPr>
        <w:t>?</w:t>
      </w:r>
      <w:bookmarkStart w:id="7" w:name="_Hlk161675917"/>
    </w:p>
    <w:p w:rsidR="00524490" w:rsidRDefault="00524490" w:rsidP="00524490">
      <w:pPr>
        <w:spacing w:after="0" w:line="240" w:lineRule="auto"/>
        <w:rPr>
          <w:b/>
          <w:bCs/>
          <w:sz w:val="24"/>
          <w:szCs w:val="24"/>
        </w:rPr>
      </w:pPr>
    </w:p>
    <w:p w:rsidR="00524490" w:rsidRDefault="00524490" w:rsidP="002C4961">
      <w:pPr>
        <w:spacing w:line="240" w:lineRule="auto"/>
        <w:jc w:val="center"/>
        <w:rPr>
          <w:b/>
          <w:bCs/>
          <w:sz w:val="24"/>
          <w:szCs w:val="24"/>
        </w:rPr>
      </w:pPr>
      <w:r>
        <w:rPr>
          <w:b/>
          <w:bCs/>
          <w:sz w:val="24"/>
          <w:szCs w:val="24"/>
        </w:rPr>
        <w:t>Literatúra</w:t>
      </w:r>
    </w:p>
    <w:p w:rsidR="00524490" w:rsidRPr="0095587B" w:rsidRDefault="00524490" w:rsidP="002C4961">
      <w:pPr>
        <w:pStyle w:val="Textpoznmkypodiarou"/>
        <w:spacing w:after="60"/>
        <w:ind w:left="425" w:hanging="425"/>
        <w:rPr>
          <w:sz w:val="24"/>
          <w:szCs w:val="24"/>
        </w:rPr>
      </w:pPr>
      <w:r w:rsidRPr="0095587B">
        <w:rPr>
          <w:caps/>
          <w:sz w:val="24"/>
          <w:szCs w:val="24"/>
        </w:rPr>
        <w:t>Alexy</w:t>
      </w:r>
      <w:r w:rsidRPr="0095587B">
        <w:rPr>
          <w:sz w:val="24"/>
          <w:szCs w:val="24"/>
        </w:rPr>
        <w:t>, R.</w:t>
      </w:r>
      <w:r w:rsidR="0095587B">
        <w:rPr>
          <w:sz w:val="24"/>
          <w:szCs w:val="24"/>
        </w:rPr>
        <w:t>, 2009.</w:t>
      </w:r>
      <w:r w:rsidRPr="0095587B">
        <w:rPr>
          <w:sz w:val="24"/>
          <w:szCs w:val="24"/>
        </w:rPr>
        <w:t xml:space="preserve"> </w:t>
      </w:r>
      <w:r w:rsidRPr="0095587B">
        <w:rPr>
          <w:i/>
          <w:iCs/>
          <w:sz w:val="24"/>
          <w:szCs w:val="24"/>
        </w:rPr>
        <w:t>Pojem a platnosť práva</w:t>
      </w:r>
      <w:r w:rsidRPr="0095587B">
        <w:rPr>
          <w:sz w:val="24"/>
          <w:szCs w:val="24"/>
        </w:rPr>
        <w:t xml:space="preserve">. Bratislava: </w:t>
      </w:r>
      <w:proofErr w:type="spellStart"/>
      <w:r w:rsidRPr="0095587B">
        <w:rPr>
          <w:sz w:val="24"/>
          <w:szCs w:val="24"/>
        </w:rPr>
        <w:t>Kalligram</w:t>
      </w:r>
      <w:proofErr w:type="spellEnd"/>
      <w:r w:rsidR="0095587B">
        <w:rPr>
          <w:sz w:val="24"/>
          <w:szCs w:val="24"/>
        </w:rPr>
        <w:t>.</w:t>
      </w:r>
      <w:r w:rsidRPr="0095587B">
        <w:rPr>
          <w:sz w:val="24"/>
          <w:szCs w:val="24"/>
        </w:rPr>
        <w:t xml:space="preserve"> ISBN 978-80-8101-062-0.</w:t>
      </w:r>
    </w:p>
    <w:p w:rsidR="00524490" w:rsidRDefault="00524490" w:rsidP="002C4961">
      <w:pPr>
        <w:pStyle w:val="Textpoznmkypodiarou"/>
        <w:spacing w:after="60"/>
        <w:ind w:left="425" w:hanging="425"/>
        <w:rPr>
          <w:sz w:val="32"/>
          <w:szCs w:val="32"/>
        </w:rPr>
      </w:pPr>
      <w:r w:rsidRPr="0095587B">
        <w:rPr>
          <w:sz w:val="24"/>
          <w:szCs w:val="24"/>
        </w:rPr>
        <w:t>BALOG, B.</w:t>
      </w:r>
      <w:r w:rsidR="0095587B">
        <w:rPr>
          <w:sz w:val="24"/>
          <w:szCs w:val="24"/>
        </w:rPr>
        <w:t>, 2019.</w:t>
      </w:r>
      <w:r w:rsidRPr="0095587B">
        <w:rPr>
          <w:sz w:val="24"/>
          <w:szCs w:val="24"/>
        </w:rPr>
        <w:t xml:space="preserve"> </w:t>
      </w:r>
      <w:r w:rsidRPr="0095587B">
        <w:rPr>
          <w:i/>
          <w:iCs/>
          <w:sz w:val="24"/>
          <w:szCs w:val="24"/>
        </w:rPr>
        <w:t>Umenie tvoriť zákony.</w:t>
      </w:r>
      <w:r w:rsidRPr="0095587B">
        <w:rPr>
          <w:sz w:val="24"/>
          <w:szCs w:val="24"/>
        </w:rPr>
        <w:t xml:space="preserve"> Bratislava: </w:t>
      </w:r>
      <w:proofErr w:type="spellStart"/>
      <w:r w:rsidRPr="0095587B">
        <w:rPr>
          <w:sz w:val="24"/>
          <w:szCs w:val="24"/>
        </w:rPr>
        <w:t>Wolters</w:t>
      </w:r>
      <w:proofErr w:type="spellEnd"/>
      <w:r w:rsidRPr="0095587B">
        <w:rPr>
          <w:sz w:val="24"/>
          <w:szCs w:val="24"/>
        </w:rPr>
        <w:t xml:space="preserve"> </w:t>
      </w:r>
      <w:proofErr w:type="spellStart"/>
      <w:r w:rsidRPr="0095587B">
        <w:rPr>
          <w:sz w:val="24"/>
          <w:szCs w:val="24"/>
        </w:rPr>
        <w:t>Kluwer</w:t>
      </w:r>
      <w:proofErr w:type="spellEnd"/>
      <w:r w:rsidRPr="0095587B">
        <w:rPr>
          <w:sz w:val="24"/>
          <w:szCs w:val="24"/>
        </w:rPr>
        <w:t xml:space="preserve"> SR. ISBN 978-80-8168-931-4.</w:t>
      </w:r>
    </w:p>
    <w:p w:rsidR="00524490" w:rsidRDefault="0095587B" w:rsidP="002C4961">
      <w:pPr>
        <w:pStyle w:val="Textpoznmkypodiarou"/>
        <w:spacing w:after="60"/>
        <w:ind w:left="425" w:hanging="425"/>
        <w:rPr>
          <w:sz w:val="24"/>
          <w:szCs w:val="24"/>
        </w:rPr>
      </w:pPr>
      <w:r>
        <w:rPr>
          <w:sz w:val="24"/>
          <w:szCs w:val="24"/>
        </w:rPr>
        <w:t>FRANKO, P, 2018.</w:t>
      </w:r>
      <w:r w:rsidR="00524490">
        <w:rPr>
          <w:sz w:val="24"/>
          <w:szCs w:val="24"/>
        </w:rPr>
        <w:t xml:space="preserve"> </w:t>
      </w:r>
      <w:r w:rsidR="00524490">
        <w:rPr>
          <w:i/>
          <w:iCs/>
          <w:sz w:val="24"/>
          <w:szCs w:val="24"/>
        </w:rPr>
        <w:t xml:space="preserve">Právnický </w:t>
      </w:r>
      <w:proofErr w:type="spellStart"/>
      <w:r w:rsidR="00524490">
        <w:rPr>
          <w:i/>
          <w:iCs/>
          <w:sz w:val="24"/>
          <w:szCs w:val="24"/>
        </w:rPr>
        <w:t>diskurz</w:t>
      </w:r>
      <w:proofErr w:type="spellEnd"/>
      <w:r w:rsidR="00524490">
        <w:rPr>
          <w:i/>
          <w:iCs/>
          <w:sz w:val="24"/>
          <w:szCs w:val="24"/>
        </w:rPr>
        <w:t xml:space="preserve"> a právna argumentácia. Analýza na základe teórie Roberta </w:t>
      </w:r>
      <w:proofErr w:type="spellStart"/>
      <w:r w:rsidR="00524490">
        <w:rPr>
          <w:i/>
          <w:iCs/>
          <w:sz w:val="24"/>
          <w:szCs w:val="24"/>
        </w:rPr>
        <w:t>Alexyho</w:t>
      </w:r>
      <w:proofErr w:type="spellEnd"/>
      <w:r w:rsidR="00524490">
        <w:rPr>
          <w:i/>
          <w:iCs/>
          <w:sz w:val="24"/>
          <w:szCs w:val="24"/>
        </w:rPr>
        <w:t xml:space="preserve">. </w:t>
      </w:r>
      <w:r w:rsidR="00524490">
        <w:rPr>
          <w:sz w:val="24"/>
          <w:szCs w:val="24"/>
        </w:rPr>
        <w:t xml:space="preserve">Bratislava: C.H. </w:t>
      </w:r>
      <w:proofErr w:type="spellStart"/>
      <w:r w:rsidR="00524490">
        <w:rPr>
          <w:sz w:val="24"/>
          <w:szCs w:val="24"/>
        </w:rPr>
        <w:t>Beck</w:t>
      </w:r>
      <w:proofErr w:type="spellEnd"/>
      <w:r w:rsidR="00524490">
        <w:rPr>
          <w:sz w:val="24"/>
          <w:szCs w:val="24"/>
        </w:rPr>
        <w:t>. ISBN 978-80-89603-60-2.</w:t>
      </w:r>
    </w:p>
    <w:p w:rsidR="00524490" w:rsidRDefault="00524490" w:rsidP="002C4961">
      <w:pPr>
        <w:pStyle w:val="Textpoznmkypodiarou"/>
        <w:spacing w:after="60"/>
        <w:ind w:left="425" w:hanging="425"/>
        <w:rPr>
          <w:sz w:val="24"/>
          <w:szCs w:val="24"/>
        </w:rPr>
      </w:pPr>
      <w:r>
        <w:rPr>
          <w:sz w:val="24"/>
          <w:szCs w:val="24"/>
        </w:rPr>
        <w:t>GAHÉR, F.</w:t>
      </w:r>
      <w:r w:rsidR="0095587B">
        <w:rPr>
          <w:sz w:val="24"/>
          <w:szCs w:val="24"/>
        </w:rPr>
        <w:t>, 2015.</w:t>
      </w:r>
      <w:r>
        <w:rPr>
          <w:sz w:val="24"/>
          <w:szCs w:val="24"/>
        </w:rPr>
        <w:t xml:space="preserve"> </w:t>
      </w:r>
      <w:proofErr w:type="spellStart"/>
      <w:r>
        <w:rPr>
          <w:sz w:val="24"/>
          <w:szCs w:val="24"/>
        </w:rPr>
        <w:t>Interpretation</w:t>
      </w:r>
      <w:proofErr w:type="spellEnd"/>
      <w:r>
        <w:rPr>
          <w:sz w:val="24"/>
          <w:szCs w:val="24"/>
        </w:rPr>
        <w:t xml:space="preserve"> in </w:t>
      </w:r>
      <w:proofErr w:type="spellStart"/>
      <w:r>
        <w:rPr>
          <w:sz w:val="24"/>
          <w:szCs w:val="24"/>
        </w:rPr>
        <w:t>Law</w:t>
      </w:r>
      <w:proofErr w:type="spellEnd"/>
      <w:r>
        <w:rPr>
          <w:sz w:val="24"/>
          <w:szCs w:val="24"/>
        </w:rPr>
        <w:t xml:space="preserve"> II. </w:t>
      </w:r>
      <w:r w:rsidR="0095587B">
        <w:rPr>
          <w:sz w:val="24"/>
          <w:szCs w:val="24"/>
        </w:rPr>
        <w:t xml:space="preserve">In: </w:t>
      </w:r>
      <w:r>
        <w:rPr>
          <w:i/>
          <w:iCs/>
          <w:sz w:val="24"/>
          <w:szCs w:val="24"/>
        </w:rPr>
        <w:t>Filozofia</w:t>
      </w:r>
      <w:r w:rsidR="0095587B">
        <w:rPr>
          <w:i/>
          <w:iCs/>
          <w:sz w:val="24"/>
          <w:szCs w:val="24"/>
        </w:rPr>
        <w:t>,</w:t>
      </w:r>
      <w:r>
        <w:rPr>
          <w:sz w:val="24"/>
          <w:szCs w:val="24"/>
        </w:rPr>
        <w:t xml:space="preserve"> </w:t>
      </w:r>
      <w:proofErr w:type="spellStart"/>
      <w:r w:rsidRPr="0095587B">
        <w:rPr>
          <w:i/>
          <w:sz w:val="24"/>
          <w:szCs w:val="24"/>
        </w:rPr>
        <w:t>vol</w:t>
      </w:r>
      <w:proofErr w:type="spellEnd"/>
      <w:r w:rsidRPr="0095587B">
        <w:rPr>
          <w:i/>
          <w:sz w:val="24"/>
          <w:szCs w:val="24"/>
        </w:rPr>
        <w:t>. 70, no. 10</w:t>
      </w:r>
      <w:r>
        <w:rPr>
          <w:sz w:val="24"/>
          <w:szCs w:val="24"/>
        </w:rPr>
        <w:t xml:space="preserve">. </w:t>
      </w:r>
    </w:p>
    <w:p w:rsidR="00524490" w:rsidRDefault="00524490" w:rsidP="002C4961">
      <w:pPr>
        <w:pStyle w:val="Textpoznmkypodiarou"/>
        <w:spacing w:after="60"/>
        <w:ind w:left="425" w:hanging="425"/>
        <w:rPr>
          <w:sz w:val="24"/>
          <w:szCs w:val="24"/>
        </w:rPr>
      </w:pPr>
      <w:r>
        <w:rPr>
          <w:sz w:val="24"/>
          <w:szCs w:val="24"/>
        </w:rPr>
        <w:t>GAVALEC, M.</w:t>
      </w:r>
      <w:r w:rsidR="0095587B">
        <w:rPr>
          <w:sz w:val="24"/>
          <w:szCs w:val="24"/>
        </w:rPr>
        <w:t>, 2013.</w:t>
      </w:r>
      <w:r>
        <w:rPr>
          <w:sz w:val="24"/>
          <w:szCs w:val="24"/>
        </w:rPr>
        <w:t xml:space="preserve"> Súdny výklad a právna istota (Kritické poznámky k právnej istote). In: </w:t>
      </w:r>
      <w:r>
        <w:rPr>
          <w:i/>
          <w:iCs/>
          <w:sz w:val="24"/>
          <w:szCs w:val="24"/>
        </w:rPr>
        <w:t>Zmena práva.</w:t>
      </w:r>
      <w:r>
        <w:rPr>
          <w:sz w:val="24"/>
          <w:szCs w:val="24"/>
        </w:rPr>
        <w:t xml:space="preserve"> Bratislava: Slovak </w:t>
      </w:r>
      <w:proofErr w:type="spellStart"/>
      <w:r>
        <w:rPr>
          <w:sz w:val="24"/>
          <w:szCs w:val="24"/>
        </w:rPr>
        <w:t>Academic</w:t>
      </w:r>
      <w:proofErr w:type="spellEnd"/>
      <w:r>
        <w:rPr>
          <w:sz w:val="24"/>
          <w:szCs w:val="24"/>
        </w:rPr>
        <w:t xml:space="preserve"> Press.</w:t>
      </w:r>
    </w:p>
    <w:p w:rsidR="00524490" w:rsidRDefault="00524490" w:rsidP="002C4961">
      <w:pPr>
        <w:pStyle w:val="Textpoznmkypodiarou"/>
        <w:spacing w:after="60"/>
        <w:ind w:left="425" w:hanging="425"/>
        <w:rPr>
          <w:sz w:val="24"/>
          <w:szCs w:val="24"/>
        </w:rPr>
      </w:pPr>
      <w:r>
        <w:rPr>
          <w:sz w:val="24"/>
          <w:szCs w:val="24"/>
        </w:rPr>
        <w:t>GERLOCH, A.</w:t>
      </w:r>
      <w:r w:rsidR="0095587B">
        <w:rPr>
          <w:sz w:val="24"/>
          <w:szCs w:val="24"/>
        </w:rPr>
        <w:t>, 2004.</w:t>
      </w:r>
      <w:r>
        <w:rPr>
          <w:sz w:val="24"/>
          <w:szCs w:val="24"/>
        </w:rPr>
        <w:t xml:space="preserve"> </w:t>
      </w:r>
      <w:proofErr w:type="spellStart"/>
      <w:r>
        <w:rPr>
          <w:i/>
          <w:iCs/>
          <w:sz w:val="24"/>
          <w:szCs w:val="24"/>
        </w:rPr>
        <w:t>Teorie</w:t>
      </w:r>
      <w:proofErr w:type="spellEnd"/>
      <w:r>
        <w:rPr>
          <w:i/>
          <w:iCs/>
          <w:sz w:val="24"/>
          <w:szCs w:val="24"/>
        </w:rPr>
        <w:t xml:space="preserve"> práva.</w:t>
      </w:r>
      <w:r>
        <w:rPr>
          <w:sz w:val="24"/>
          <w:szCs w:val="24"/>
        </w:rPr>
        <w:t xml:space="preserve"> Plzeň: Aleš </w:t>
      </w:r>
      <w:proofErr w:type="spellStart"/>
      <w:r>
        <w:rPr>
          <w:sz w:val="24"/>
          <w:szCs w:val="24"/>
        </w:rPr>
        <w:t>Čeněk</w:t>
      </w:r>
      <w:proofErr w:type="spellEnd"/>
      <w:r>
        <w:rPr>
          <w:sz w:val="24"/>
          <w:szCs w:val="24"/>
        </w:rPr>
        <w:t>. ISBN 80-86473-85-6.</w:t>
      </w:r>
    </w:p>
    <w:p w:rsidR="00524490" w:rsidRDefault="00524490" w:rsidP="002C4961">
      <w:pPr>
        <w:pStyle w:val="Textpoznmkypodiarou"/>
        <w:spacing w:after="60"/>
        <w:ind w:left="425" w:hanging="425"/>
        <w:rPr>
          <w:sz w:val="24"/>
          <w:szCs w:val="24"/>
        </w:rPr>
      </w:pPr>
      <w:r>
        <w:rPr>
          <w:sz w:val="24"/>
          <w:szCs w:val="24"/>
          <w:shd w:val="clear" w:color="auto" w:fill="FFFFFF"/>
        </w:rPr>
        <w:t>JÚDA, V.</w:t>
      </w:r>
      <w:r w:rsidR="0095587B">
        <w:rPr>
          <w:sz w:val="24"/>
          <w:szCs w:val="24"/>
          <w:shd w:val="clear" w:color="auto" w:fill="FFFFFF"/>
        </w:rPr>
        <w:t>, 2006.</w:t>
      </w:r>
      <w:r>
        <w:rPr>
          <w:sz w:val="24"/>
          <w:szCs w:val="24"/>
          <w:shd w:val="clear" w:color="auto" w:fill="FFFFFF"/>
        </w:rPr>
        <w:t xml:space="preserve"> </w:t>
      </w:r>
      <w:r>
        <w:rPr>
          <w:i/>
          <w:iCs/>
          <w:sz w:val="24"/>
          <w:szCs w:val="24"/>
          <w:shd w:val="clear" w:color="auto" w:fill="FFFFFF"/>
        </w:rPr>
        <w:t xml:space="preserve">Právna istota verzus retroaktivita v práve. </w:t>
      </w:r>
      <w:r>
        <w:rPr>
          <w:sz w:val="24"/>
          <w:szCs w:val="24"/>
          <w:shd w:val="clear" w:color="auto" w:fill="FFFFFF"/>
        </w:rPr>
        <w:t>Banská Bystrica: Právnická fakulta UMB v Banskej Bystrici. ISBN 80-8083-213-7.</w:t>
      </w:r>
    </w:p>
    <w:p w:rsidR="00524490" w:rsidRDefault="00524490" w:rsidP="002C4961">
      <w:pPr>
        <w:pStyle w:val="Textpoznmkypodiarou"/>
        <w:spacing w:after="60"/>
        <w:ind w:left="425" w:hanging="425"/>
        <w:rPr>
          <w:sz w:val="32"/>
          <w:szCs w:val="32"/>
        </w:rPr>
      </w:pPr>
      <w:r>
        <w:rPr>
          <w:sz w:val="24"/>
          <w:szCs w:val="24"/>
        </w:rPr>
        <w:lastRenderedPageBreak/>
        <w:t>KÁČER, M.</w:t>
      </w:r>
      <w:r w:rsidR="0095587B">
        <w:rPr>
          <w:sz w:val="24"/>
          <w:szCs w:val="24"/>
        </w:rPr>
        <w:t>, 2013.</w:t>
      </w:r>
      <w:r>
        <w:rPr>
          <w:sz w:val="24"/>
          <w:szCs w:val="24"/>
        </w:rPr>
        <w:t xml:space="preserve"> </w:t>
      </w:r>
      <w:r>
        <w:rPr>
          <w:i/>
          <w:iCs/>
          <w:sz w:val="24"/>
          <w:szCs w:val="24"/>
        </w:rPr>
        <w:t xml:space="preserve">Prečo zotrvať pri rozhodnutom. Teória záväznosti </w:t>
      </w:r>
      <w:proofErr w:type="spellStart"/>
      <w:r>
        <w:rPr>
          <w:i/>
          <w:iCs/>
          <w:sz w:val="24"/>
          <w:szCs w:val="24"/>
        </w:rPr>
        <w:t>precedentu</w:t>
      </w:r>
      <w:proofErr w:type="spellEnd"/>
      <w:r>
        <w:rPr>
          <w:i/>
          <w:iCs/>
          <w:sz w:val="24"/>
          <w:szCs w:val="24"/>
        </w:rPr>
        <w:t>.</w:t>
      </w:r>
      <w:r>
        <w:rPr>
          <w:sz w:val="24"/>
          <w:szCs w:val="24"/>
        </w:rPr>
        <w:t xml:space="preserve"> Praha: </w:t>
      </w:r>
      <w:proofErr w:type="spellStart"/>
      <w:r>
        <w:rPr>
          <w:sz w:val="24"/>
          <w:szCs w:val="24"/>
        </w:rPr>
        <w:t>Leges</w:t>
      </w:r>
      <w:proofErr w:type="spellEnd"/>
      <w:r>
        <w:rPr>
          <w:sz w:val="24"/>
          <w:szCs w:val="24"/>
        </w:rPr>
        <w:t>. ISBN 978-80-7502-011-6.</w:t>
      </w:r>
    </w:p>
    <w:p w:rsidR="00524490" w:rsidRDefault="00524490" w:rsidP="002C4961">
      <w:pPr>
        <w:pStyle w:val="Textpoznmkypodiarou"/>
        <w:spacing w:after="60"/>
        <w:ind w:left="425" w:hanging="425"/>
        <w:rPr>
          <w:sz w:val="24"/>
          <w:szCs w:val="24"/>
        </w:rPr>
      </w:pPr>
      <w:r>
        <w:rPr>
          <w:sz w:val="24"/>
          <w:szCs w:val="24"/>
        </w:rPr>
        <w:t>KROŠLÁK, D. a kol.</w:t>
      </w:r>
      <w:r w:rsidR="0095587B">
        <w:rPr>
          <w:sz w:val="24"/>
          <w:szCs w:val="24"/>
        </w:rPr>
        <w:t>, 2016.</w:t>
      </w:r>
      <w:r>
        <w:rPr>
          <w:sz w:val="24"/>
          <w:szCs w:val="24"/>
        </w:rPr>
        <w:t xml:space="preserve"> </w:t>
      </w:r>
      <w:r>
        <w:rPr>
          <w:i/>
          <w:iCs/>
          <w:sz w:val="24"/>
          <w:szCs w:val="24"/>
        </w:rPr>
        <w:t>Ústavné právo</w:t>
      </w:r>
      <w:r>
        <w:rPr>
          <w:sz w:val="24"/>
          <w:szCs w:val="24"/>
        </w:rPr>
        <w:t xml:space="preserve">. Bratislava: </w:t>
      </w:r>
      <w:proofErr w:type="spellStart"/>
      <w:r>
        <w:rPr>
          <w:sz w:val="24"/>
          <w:szCs w:val="24"/>
        </w:rPr>
        <w:t>Wolters</w:t>
      </w:r>
      <w:proofErr w:type="spellEnd"/>
      <w:r>
        <w:rPr>
          <w:sz w:val="24"/>
          <w:szCs w:val="24"/>
        </w:rPr>
        <w:t xml:space="preserve"> </w:t>
      </w:r>
      <w:proofErr w:type="spellStart"/>
      <w:r>
        <w:rPr>
          <w:sz w:val="24"/>
          <w:szCs w:val="24"/>
        </w:rPr>
        <w:t>Kluwer</w:t>
      </w:r>
      <w:proofErr w:type="spellEnd"/>
      <w:r>
        <w:rPr>
          <w:sz w:val="24"/>
          <w:szCs w:val="24"/>
        </w:rPr>
        <w:t>. ISBN 978-80-571-0086-7.</w:t>
      </w:r>
    </w:p>
    <w:p w:rsidR="00524490" w:rsidRDefault="00524490" w:rsidP="002C4961">
      <w:pPr>
        <w:pStyle w:val="Textpoznmkypodiarou"/>
        <w:spacing w:after="60"/>
        <w:ind w:left="425" w:hanging="425"/>
        <w:rPr>
          <w:sz w:val="24"/>
          <w:szCs w:val="24"/>
        </w:rPr>
      </w:pPr>
      <w:r>
        <w:rPr>
          <w:sz w:val="24"/>
          <w:szCs w:val="24"/>
        </w:rPr>
        <w:t>ĽALÍK, T.</w:t>
      </w:r>
      <w:r w:rsidR="0095587B">
        <w:rPr>
          <w:sz w:val="24"/>
          <w:szCs w:val="24"/>
        </w:rPr>
        <w:t>, 2014.</w:t>
      </w:r>
      <w:r>
        <w:rPr>
          <w:sz w:val="24"/>
          <w:szCs w:val="24"/>
        </w:rPr>
        <w:t xml:space="preserve"> O sudcovskej tvorbe práva. </w:t>
      </w:r>
      <w:r w:rsidR="0095587B">
        <w:rPr>
          <w:sz w:val="24"/>
          <w:szCs w:val="24"/>
        </w:rPr>
        <w:t xml:space="preserve">In: </w:t>
      </w:r>
      <w:r>
        <w:rPr>
          <w:i/>
          <w:iCs/>
          <w:sz w:val="24"/>
          <w:szCs w:val="24"/>
        </w:rPr>
        <w:t>Justičná revue</w:t>
      </w:r>
      <w:r>
        <w:rPr>
          <w:sz w:val="24"/>
          <w:szCs w:val="24"/>
        </w:rPr>
        <w:t xml:space="preserve">,  </w:t>
      </w:r>
      <w:proofErr w:type="spellStart"/>
      <w:r w:rsidRPr="0095587B">
        <w:rPr>
          <w:i/>
          <w:sz w:val="24"/>
          <w:szCs w:val="24"/>
        </w:rPr>
        <w:t>vol</w:t>
      </w:r>
      <w:proofErr w:type="spellEnd"/>
      <w:r w:rsidRPr="0095587B">
        <w:rPr>
          <w:i/>
          <w:sz w:val="24"/>
          <w:szCs w:val="24"/>
        </w:rPr>
        <w:t>. 66, no. 1</w:t>
      </w:r>
      <w:r>
        <w:rPr>
          <w:sz w:val="24"/>
          <w:szCs w:val="24"/>
        </w:rPr>
        <w:t>. ISSN 1335-6461.</w:t>
      </w:r>
    </w:p>
    <w:p w:rsidR="00524490" w:rsidRPr="00942FFE" w:rsidRDefault="00524490" w:rsidP="002C4961">
      <w:pPr>
        <w:pStyle w:val="Textpoznmkypodiarou"/>
        <w:spacing w:after="60"/>
        <w:ind w:left="425" w:hanging="425"/>
        <w:rPr>
          <w:b/>
          <w:sz w:val="24"/>
          <w:szCs w:val="24"/>
        </w:rPr>
      </w:pPr>
      <w:r>
        <w:rPr>
          <w:caps/>
          <w:sz w:val="24"/>
          <w:szCs w:val="24"/>
        </w:rPr>
        <w:t>Ľalíková, N.</w:t>
      </w:r>
      <w:r w:rsidR="0095587B">
        <w:rPr>
          <w:caps/>
          <w:sz w:val="24"/>
          <w:szCs w:val="24"/>
        </w:rPr>
        <w:t xml:space="preserve"> </w:t>
      </w:r>
      <w:r w:rsidR="0095587B" w:rsidRPr="0095587B">
        <w:rPr>
          <w:sz w:val="24"/>
          <w:szCs w:val="24"/>
        </w:rPr>
        <w:t>a</w:t>
      </w:r>
      <w:r w:rsidR="0095587B">
        <w:rPr>
          <w:caps/>
          <w:sz w:val="24"/>
          <w:szCs w:val="24"/>
        </w:rPr>
        <w:t> B.</w:t>
      </w:r>
      <w:r>
        <w:rPr>
          <w:caps/>
          <w:sz w:val="24"/>
          <w:szCs w:val="24"/>
        </w:rPr>
        <w:t xml:space="preserve"> Balog</w:t>
      </w:r>
      <w:r w:rsidR="0095587B">
        <w:rPr>
          <w:caps/>
          <w:sz w:val="24"/>
          <w:szCs w:val="24"/>
        </w:rPr>
        <w:t>, 2015</w:t>
      </w:r>
      <w:r>
        <w:rPr>
          <w:caps/>
          <w:sz w:val="24"/>
          <w:szCs w:val="24"/>
        </w:rPr>
        <w:t>.</w:t>
      </w:r>
      <w:r>
        <w:rPr>
          <w:sz w:val="24"/>
          <w:szCs w:val="24"/>
        </w:rPr>
        <w:t xml:space="preserve"> Právna úzkosť. In: </w:t>
      </w:r>
      <w:r>
        <w:rPr>
          <w:i/>
          <w:iCs/>
          <w:sz w:val="24"/>
          <w:szCs w:val="24"/>
        </w:rPr>
        <w:t xml:space="preserve">Ako právo reaguje na novoty. </w:t>
      </w:r>
      <w:r>
        <w:rPr>
          <w:sz w:val="24"/>
          <w:szCs w:val="24"/>
        </w:rPr>
        <w:t xml:space="preserve"> Bratislava: Veda. </w:t>
      </w:r>
      <w:r w:rsidRPr="00942FFE">
        <w:rPr>
          <w:rStyle w:val="Siln"/>
          <w:rFonts w:eastAsiaTheme="majorEastAsia"/>
          <w:b w:val="0"/>
          <w:sz w:val="24"/>
          <w:szCs w:val="24"/>
        </w:rPr>
        <w:t>ISBN 978-80-22414-69-2.</w:t>
      </w:r>
    </w:p>
    <w:p w:rsidR="00524490" w:rsidRDefault="00524490" w:rsidP="002C4961">
      <w:pPr>
        <w:pStyle w:val="Textpoznmkypodiarou"/>
        <w:spacing w:after="60"/>
        <w:ind w:left="425" w:hanging="425"/>
        <w:rPr>
          <w:sz w:val="24"/>
          <w:szCs w:val="24"/>
        </w:rPr>
      </w:pPr>
      <w:r>
        <w:rPr>
          <w:sz w:val="24"/>
          <w:szCs w:val="24"/>
        </w:rPr>
        <w:t>MAMOJKA, M.</w:t>
      </w:r>
      <w:r w:rsidR="0095587B">
        <w:rPr>
          <w:sz w:val="24"/>
          <w:szCs w:val="24"/>
        </w:rPr>
        <w:t>, 2019.</w:t>
      </w:r>
      <w:r>
        <w:rPr>
          <w:sz w:val="24"/>
          <w:szCs w:val="24"/>
        </w:rPr>
        <w:t xml:space="preserve"> </w:t>
      </w:r>
      <w:r>
        <w:rPr>
          <w:rFonts w:eastAsia="Times New Roman"/>
          <w:sz w:val="24"/>
          <w:szCs w:val="24"/>
        </w:rPr>
        <w:t xml:space="preserve">Ľudská podstata ako jeden z determinantov obsahu práva. In: </w:t>
      </w:r>
      <w:r>
        <w:rPr>
          <w:rFonts w:eastAsia="Times New Roman"/>
          <w:i/>
          <w:sz w:val="24"/>
          <w:szCs w:val="24"/>
        </w:rPr>
        <w:t xml:space="preserve">Strategické determinanty kreovania právnych noriem. </w:t>
      </w:r>
      <w:r>
        <w:rPr>
          <w:rFonts w:eastAsia="Times New Roman"/>
          <w:sz w:val="24"/>
          <w:szCs w:val="24"/>
        </w:rPr>
        <w:t xml:space="preserve"> Banská Bystrica: </w:t>
      </w:r>
      <w:proofErr w:type="spellStart"/>
      <w:r>
        <w:rPr>
          <w:rFonts w:eastAsia="Times New Roman"/>
          <w:sz w:val="24"/>
          <w:szCs w:val="24"/>
        </w:rPr>
        <w:t>Belianum</w:t>
      </w:r>
      <w:proofErr w:type="spellEnd"/>
      <w:r>
        <w:rPr>
          <w:rFonts w:eastAsia="Times New Roman"/>
          <w:sz w:val="24"/>
          <w:szCs w:val="24"/>
        </w:rPr>
        <w:t xml:space="preserve">. </w:t>
      </w:r>
      <w:r>
        <w:rPr>
          <w:sz w:val="24"/>
          <w:szCs w:val="24"/>
        </w:rPr>
        <w:t>ISBN 978-80-557-1555-1.</w:t>
      </w:r>
    </w:p>
    <w:p w:rsidR="00524490" w:rsidRDefault="00524490" w:rsidP="002C4961">
      <w:pPr>
        <w:pStyle w:val="Textpoznmkypodiarou"/>
        <w:spacing w:after="60"/>
        <w:ind w:left="425" w:hanging="425"/>
        <w:rPr>
          <w:i/>
          <w:sz w:val="24"/>
          <w:szCs w:val="24"/>
        </w:rPr>
      </w:pPr>
      <w:r>
        <w:rPr>
          <w:sz w:val="24"/>
          <w:szCs w:val="24"/>
        </w:rPr>
        <w:t>MAMOJKA. M.</w:t>
      </w:r>
      <w:r w:rsidR="0095587B">
        <w:rPr>
          <w:sz w:val="24"/>
          <w:szCs w:val="24"/>
        </w:rPr>
        <w:t>, 2017.</w:t>
      </w:r>
      <w:r>
        <w:rPr>
          <w:sz w:val="24"/>
          <w:szCs w:val="24"/>
        </w:rPr>
        <w:t xml:space="preserve"> Normotvorná a aplikačná stránka zákonnosti ako synergia právneho štátu. In: </w:t>
      </w:r>
      <w:r>
        <w:rPr>
          <w:i/>
          <w:sz w:val="24"/>
          <w:szCs w:val="24"/>
        </w:rPr>
        <w:t>Kvalita normotvornej a aplikačnej stránky zákonnosti ako determinant právneho štátu.</w:t>
      </w:r>
      <w:r>
        <w:rPr>
          <w:sz w:val="24"/>
          <w:szCs w:val="24"/>
        </w:rPr>
        <w:t xml:space="preserve"> Banská Bystrica: </w:t>
      </w:r>
      <w:proofErr w:type="spellStart"/>
      <w:r>
        <w:rPr>
          <w:sz w:val="24"/>
          <w:szCs w:val="24"/>
        </w:rPr>
        <w:t>Belianum</w:t>
      </w:r>
      <w:proofErr w:type="spellEnd"/>
      <w:r>
        <w:rPr>
          <w:sz w:val="24"/>
          <w:szCs w:val="24"/>
        </w:rPr>
        <w:t>. ISBN 978-80-557-1286.</w:t>
      </w:r>
    </w:p>
    <w:p w:rsidR="00524490" w:rsidRDefault="00524490" w:rsidP="0095587B">
      <w:pPr>
        <w:pStyle w:val="Textpoznmkypodiarou"/>
        <w:spacing w:after="60"/>
        <w:ind w:left="425" w:hanging="425"/>
        <w:rPr>
          <w:sz w:val="24"/>
          <w:szCs w:val="24"/>
        </w:rPr>
      </w:pPr>
      <w:r>
        <w:rPr>
          <w:caps/>
          <w:sz w:val="24"/>
          <w:szCs w:val="24"/>
        </w:rPr>
        <w:t>Mazák</w:t>
      </w:r>
      <w:r>
        <w:rPr>
          <w:sz w:val="24"/>
          <w:szCs w:val="24"/>
        </w:rPr>
        <w:t>, J.</w:t>
      </w:r>
      <w:r w:rsidR="0095587B">
        <w:rPr>
          <w:sz w:val="24"/>
          <w:szCs w:val="24"/>
        </w:rPr>
        <w:t>, 2002.</w:t>
      </w:r>
      <w:r>
        <w:rPr>
          <w:sz w:val="24"/>
          <w:szCs w:val="24"/>
        </w:rPr>
        <w:t xml:space="preserve"> </w:t>
      </w:r>
      <w:r>
        <w:rPr>
          <w:i/>
          <w:iCs/>
          <w:sz w:val="24"/>
          <w:szCs w:val="24"/>
        </w:rPr>
        <w:t>Základy občianskeho procesného práva</w:t>
      </w:r>
      <w:r>
        <w:rPr>
          <w:sz w:val="24"/>
          <w:szCs w:val="24"/>
        </w:rPr>
        <w:t xml:space="preserve">. Bratislava: </w:t>
      </w:r>
      <w:proofErr w:type="spellStart"/>
      <w:r>
        <w:rPr>
          <w:sz w:val="24"/>
          <w:szCs w:val="24"/>
        </w:rPr>
        <w:t>Wolters</w:t>
      </w:r>
      <w:proofErr w:type="spellEnd"/>
      <w:r>
        <w:rPr>
          <w:sz w:val="24"/>
          <w:szCs w:val="24"/>
        </w:rPr>
        <w:t xml:space="preserve"> </w:t>
      </w:r>
      <w:proofErr w:type="spellStart"/>
      <w:r>
        <w:rPr>
          <w:sz w:val="24"/>
          <w:szCs w:val="24"/>
        </w:rPr>
        <w:t>Kluwer</w:t>
      </w:r>
      <w:proofErr w:type="spellEnd"/>
      <w:r>
        <w:rPr>
          <w:sz w:val="24"/>
          <w:szCs w:val="24"/>
        </w:rPr>
        <w:t>, ISBN</w:t>
      </w:r>
      <w:r w:rsidR="0095587B">
        <w:rPr>
          <w:sz w:val="24"/>
          <w:szCs w:val="24"/>
        </w:rPr>
        <w:t xml:space="preserve"> </w:t>
      </w:r>
      <w:r>
        <w:rPr>
          <w:sz w:val="24"/>
          <w:szCs w:val="24"/>
        </w:rPr>
        <w:t>80-89047-42-4.</w:t>
      </w:r>
    </w:p>
    <w:p w:rsidR="00524490" w:rsidRDefault="00524490" w:rsidP="002C4961">
      <w:pPr>
        <w:spacing w:after="60" w:line="240" w:lineRule="auto"/>
        <w:ind w:left="425" w:hanging="425"/>
        <w:contextualSpacing/>
        <w:rPr>
          <w:sz w:val="24"/>
          <w:szCs w:val="24"/>
          <w:shd w:val="clear" w:color="auto" w:fill="FFFFFF"/>
        </w:rPr>
      </w:pPr>
      <w:r>
        <w:rPr>
          <w:caps/>
          <w:sz w:val="24"/>
          <w:szCs w:val="24"/>
        </w:rPr>
        <w:t>Munková</w:t>
      </w:r>
      <w:r>
        <w:rPr>
          <w:sz w:val="24"/>
          <w:szCs w:val="24"/>
        </w:rPr>
        <w:t>, V.</w:t>
      </w:r>
      <w:r w:rsidR="0095587B">
        <w:rPr>
          <w:sz w:val="24"/>
          <w:szCs w:val="24"/>
        </w:rPr>
        <w:t>, 2019.</w:t>
      </w:r>
      <w:r>
        <w:rPr>
          <w:sz w:val="24"/>
          <w:szCs w:val="24"/>
        </w:rPr>
        <w:t xml:space="preserve"> Zásady právnej istoty v práve Európskej únie a v práve Slovenskej republiky. In: </w:t>
      </w:r>
      <w:r>
        <w:rPr>
          <w:i/>
          <w:iCs/>
          <w:sz w:val="24"/>
          <w:szCs w:val="24"/>
        </w:rPr>
        <w:t>Bratislavské právnické fórum 2019.</w:t>
      </w:r>
      <w:r>
        <w:rPr>
          <w:sz w:val="24"/>
          <w:szCs w:val="24"/>
        </w:rPr>
        <w:t xml:space="preserve"> Bratislava: Univerzita Komenského v Bratislave, Právnická fakulta. </w:t>
      </w:r>
    </w:p>
    <w:p w:rsidR="00524490" w:rsidRDefault="00524490" w:rsidP="002C4961">
      <w:pPr>
        <w:pStyle w:val="Textpoznmkypodiarou"/>
        <w:spacing w:after="60"/>
        <w:ind w:left="425" w:hanging="425"/>
        <w:rPr>
          <w:sz w:val="24"/>
          <w:szCs w:val="24"/>
        </w:rPr>
      </w:pPr>
      <w:r>
        <w:rPr>
          <w:sz w:val="24"/>
          <w:szCs w:val="24"/>
        </w:rPr>
        <w:t>OTTOVÁ, E.</w:t>
      </w:r>
      <w:r w:rsidR="0095587B">
        <w:rPr>
          <w:sz w:val="24"/>
          <w:szCs w:val="24"/>
        </w:rPr>
        <w:t>, 2004.</w:t>
      </w:r>
      <w:r>
        <w:rPr>
          <w:sz w:val="24"/>
          <w:szCs w:val="24"/>
        </w:rPr>
        <w:t xml:space="preserve"> </w:t>
      </w:r>
      <w:r>
        <w:rPr>
          <w:i/>
          <w:sz w:val="24"/>
          <w:szCs w:val="24"/>
        </w:rPr>
        <w:t xml:space="preserve">Teória práva. </w:t>
      </w:r>
      <w:r>
        <w:rPr>
          <w:sz w:val="24"/>
          <w:szCs w:val="24"/>
        </w:rPr>
        <w:t>Bratislava: Univerzita Komenského v Bratislave, Právnická fakulta. ISBN 80-7160-187-X.</w:t>
      </w:r>
    </w:p>
    <w:p w:rsidR="00524490" w:rsidRPr="00942FFE" w:rsidRDefault="00524490" w:rsidP="002C4961">
      <w:pPr>
        <w:pStyle w:val="Textpoznmkypodiarou"/>
        <w:spacing w:after="60"/>
        <w:ind w:left="425" w:hanging="425"/>
        <w:rPr>
          <w:b/>
          <w:sz w:val="24"/>
          <w:szCs w:val="24"/>
        </w:rPr>
      </w:pPr>
      <w:r>
        <w:rPr>
          <w:sz w:val="24"/>
          <w:szCs w:val="24"/>
        </w:rPr>
        <w:t>PINZ, J.</w:t>
      </w:r>
      <w:r w:rsidR="0095587B">
        <w:rPr>
          <w:sz w:val="24"/>
          <w:szCs w:val="24"/>
        </w:rPr>
        <w:t>, 2015.</w:t>
      </w:r>
      <w:r>
        <w:rPr>
          <w:sz w:val="24"/>
          <w:szCs w:val="24"/>
        </w:rPr>
        <w:t xml:space="preserve"> </w:t>
      </w:r>
      <w:r>
        <w:rPr>
          <w:sz w:val="24"/>
          <w:szCs w:val="24"/>
          <w:lang w:val="cs-CZ"/>
        </w:rPr>
        <w:t>Úpadek právních jistot jako důsledek některých nových společenských jevů</w:t>
      </w:r>
      <w:r>
        <w:rPr>
          <w:sz w:val="24"/>
          <w:szCs w:val="24"/>
        </w:rPr>
        <w:t xml:space="preserve">. In: </w:t>
      </w:r>
      <w:r>
        <w:rPr>
          <w:i/>
          <w:iCs/>
          <w:sz w:val="24"/>
          <w:szCs w:val="24"/>
        </w:rPr>
        <w:t>Ako právo reaguje na novoty.</w:t>
      </w:r>
      <w:r>
        <w:rPr>
          <w:sz w:val="24"/>
          <w:szCs w:val="24"/>
        </w:rPr>
        <w:t xml:space="preserve"> Bratislava: Veda. </w:t>
      </w:r>
      <w:r w:rsidRPr="00942FFE">
        <w:rPr>
          <w:rStyle w:val="Siln"/>
          <w:rFonts w:eastAsiaTheme="majorEastAsia"/>
          <w:b w:val="0"/>
          <w:sz w:val="24"/>
          <w:szCs w:val="24"/>
        </w:rPr>
        <w:t>ISBN 978-80-22414-69-2.</w:t>
      </w:r>
    </w:p>
    <w:p w:rsidR="00524490" w:rsidRDefault="00524490" w:rsidP="002C4961">
      <w:pPr>
        <w:pStyle w:val="Textpoznmkypodiarou"/>
        <w:spacing w:after="60"/>
        <w:ind w:left="425" w:hanging="425"/>
        <w:rPr>
          <w:sz w:val="24"/>
          <w:szCs w:val="24"/>
        </w:rPr>
      </w:pPr>
      <w:r>
        <w:rPr>
          <w:sz w:val="24"/>
          <w:szCs w:val="24"/>
        </w:rPr>
        <w:t>RADBRUCH, G.</w:t>
      </w:r>
      <w:r w:rsidR="0095587B">
        <w:rPr>
          <w:sz w:val="24"/>
          <w:szCs w:val="24"/>
        </w:rPr>
        <w:t>, 2012.</w:t>
      </w:r>
      <w:r>
        <w:rPr>
          <w:sz w:val="24"/>
          <w:szCs w:val="24"/>
        </w:rPr>
        <w:t xml:space="preserve"> </w:t>
      </w:r>
      <w:r>
        <w:rPr>
          <w:i/>
          <w:iCs/>
          <w:sz w:val="24"/>
          <w:szCs w:val="24"/>
        </w:rPr>
        <w:t>O </w:t>
      </w:r>
      <w:proofErr w:type="spellStart"/>
      <w:r>
        <w:rPr>
          <w:i/>
          <w:iCs/>
          <w:sz w:val="24"/>
          <w:szCs w:val="24"/>
        </w:rPr>
        <w:t>napětí</w:t>
      </w:r>
      <w:proofErr w:type="spellEnd"/>
      <w:r>
        <w:rPr>
          <w:i/>
          <w:iCs/>
          <w:sz w:val="24"/>
          <w:szCs w:val="24"/>
        </w:rPr>
        <w:t xml:space="preserve"> </w:t>
      </w:r>
      <w:proofErr w:type="spellStart"/>
      <w:r>
        <w:rPr>
          <w:i/>
          <w:iCs/>
          <w:sz w:val="24"/>
          <w:szCs w:val="24"/>
        </w:rPr>
        <w:t>mezi</w:t>
      </w:r>
      <w:proofErr w:type="spellEnd"/>
      <w:r>
        <w:rPr>
          <w:i/>
          <w:iCs/>
          <w:sz w:val="24"/>
          <w:szCs w:val="24"/>
        </w:rPr>
        <w:t xml:space="preserve"> účely práva</w:t>
      </w:r>
      <w:r>
        <w:rPr>
          <w:sz w:val="24"/>
          <w:szCs w:val="24"/>
        </w:rPr>
        <w:t xml:space="preserve">. Praha: </w:t>
      </w:r>
      <w:proofErr w:type="spellStart"/>
      <w:r>
        <w:rPr>
          <w:sz w:val="24"/>
          <w:szCs w:val="24"/>
        </w:rPr>
        <w:t>Wolters</w:t>
      </w:r>
      <w:proofErr w:type="spellEnd"/>
      <w:r>
        <w:rPr>
          <w:sz w:val="24"/>
          <w:szCs w:val="24"/>
        </w:rPr>
        <w:t xml:space="preserve"> </w:t>
      </w:r>
      <w:proofErr w:type="spellStart"/>
      <w:r>
        <w:rPr>
          <w:sz w:val="24"/>
          <w:szCs w:val="24"/>
        </w:rPr>
        <w:t>Kluwer</w:t>
      </w:r>
      <w:proofErr w:type="spellEnd"/>
      <w:r>
        <w:rPr>
          <w:sz w:val="24"/>
          <w:szCs w:val="24"/>
        </w:rPr>
        <w:t>. ISBN 978-80-7357-919-7.</w:t>
      </w:r>
    </w:p>
    <w:p w:rsidR="00524490" w:rsidRDefault="00524490" w:rsidP="002C4961">
      <w:pPr>
        <w:pStyle w:val="Textpoznmkypodiarou"/>
        <w:spacing w:after="60"/>
        <w:ind w:left="425" w:hanging="425"/>
        <w:rPr>
          <w:sz w:val="24"/>
          <w:szCs w:val="24"/>
        </w:rPr>
      </w:pPr>
      <w:r>
        <w:rPr>
          <w:sz w:val="24"/>
          <w:szCs w:val="24"/>
        </w:rPr>
        <w:t>SOBEK, T.</w:t>
      </w:r>
      <w:r w:rsidR="000B4786">
        <w:rPr>
          <w:sz w:val="24"/>
          <w:szCs w:val="24"/>
        </w:rPr>
        <w:t>, 2012.</w:t>
      </w:r>
      <w:r>
        <w:rPr>
          <w:sz w:val="24"/>
          <w:szCs w:val="24"/>
        </w:rPr>
        <w:t xml:space="preserve"> </w:t>
      </w:r>
      <w:proofErr w:type="spellStart"/>
      <w:r>
        <w:rPr>
          <w:sz w:val="24"/>
          <w:szCs w:val="24"/>
        </w:rPr>
        <w:t>Úmysl</w:t>
      </w:r>
      <w:proofErr w:type="spellEnd"/>
      <w:r>
        <w:rPr>
          <w:sz w:val="24"/>
          <w:szCs w:val="24"/>
        </w:rPr>
        <w:t xml:space="preserve"> </w:t>
      </w:r>
      <w:proofErr w:type="spellStart"/>
      <w:r>
        <w:rPr>
          <w:sz w:val="24"/>
          <w:szCs w:val="24"/>
        </w:rPr>
        <w:t>zákonodarce</w:t>
      </w:r>
      <w:proofErr w:type="spellEnd"/>
      <w:r>
        <w:rPr>
          <w:sz w:val="24"/>
          <w:szCs w:val="24"/>
        </w:rPr>
        <w:t xml:space="preserve"> a skutočné právo. In: </w:t>
      </w:r>
      <w:proofErr w:type="spellStart"/>
      <w:r>
        <w:rPr>
          <w:i/>
          <w:iCs/>
          <w:sz w:val="24"/>
          <w:szCs w:val="24"/>
        </w:rPr>
        <w:t>Metodologie</w:t>
      </w:r>
      <w:proofErr w:type="spellEnd"/>
      <w:r>
        <w:rPr>
          <w:i/>
          <w:iCs/>
          <w:sz w:val="24"/>
          <w:szCs w:val="24"/>
        </w:rPr>
        <w:t xml:space="preserve"> </w:t>
      </w:r>
      <w:proofErr w:type="spellStart"/>
      <w:r>
        <w:rPr>
          <w:i/>
          <w:iCs/>
          <w:sz w:val="24"/>
          <w:szCs w:val="24"/>
        </w:rPr>
        <w:t>interpretace</w:t>
      </w:r>
      <w:proofErr w:type="spellEnd"/>
      <w:r>
        <w:rPr>
          <w:i/>
          <w:iCs/>
          <w:sz w:val="24"/>
          <w:szCs w:val="24"/>
        </w:rPr>
        <w:t xml:space="preserve"> práva a </w:t>
      </w:r>
      <w:proofErr w:type="spellStart"/>
      <w:r>
        <w:rPr>
          <w:i/>
          <w:iCs/>
          <w:sz w:val="24"/>
          <w:szCs w:val="24"/>
        </w:rPr>
        <w:t>právní</w:t>
      </w:r>
      <w:proofErr w:type="spellEnd"/>
      <w:r>
        <w:rPr>
          <w:i/>
          <w:iCs/>
          <w:sz w:val="24"/>
          <w:szCs w:val="24"/>
        </w:rPr>
        <w:t xml:space="preserve"> </w:t>
      </w:r>
      <w:proofErr w:type="spellStart"/>
      <w:r>
        <w:rPr>
          <w:i/>
          <w:iCs/>
          <w:sz w:val="24"/>
          <w:szCs w:val="24"/>
        </w:rPr>
        <w:t>jistota</w:t>
      </w:r>
      <w:proofErr w:type="spellEnd"/>
      <w:r>
        <w:rPr>
          <w:i/>
          <w:iCs/>
          <w:sz w:val="24"/>
          <w:szCs w:val="24"/>
        </w:rPr>
        <w:t xml:space="preserve">. </w:t>
      </w:r>
      <w:r>
        <w:rPr>
          <w:sz w:val="24"/>
          <w:szCs w:val="24"/>
        </w:rPr>
        <w:t xml:space="preserve">Plzeň: Aleš </w:t>
      </w:r>
      <w:proofErr w:type="spellStart"/>
      <w:r>
        <w:rPr>
          <w:sz w:val="24"/>
          <w:szCs w:val="24"/>
        </w:rPr>
        <w:t>Čeněk</w:t>
      </w:r>
      <w:proofErr w:type="spellEnd"/>
      <w:r>
        <w:rPr>
          <w:sz w:val="24"/>
          <w:szCs w:val="24"/>
        </w:rPr>
        <w:t>.  ISBN 978-80-7380-388-9.</w:t>
      </w:r>
    </w:p>
    <w:p w:rsidR="00524490" w:rsidRDefault="00524490" w:rsidP="002C4961">
      <w:pPr>
        <w:spacing w:after="60" w:line="240" w:lineRule="auto"/>
        <w:ind w:left="425" w:hanging="425"/>
        <w:rPr>
          <w:sz w:val="24"/>
          <w:szCs w:val="24"/>
        </w:rPr>
      </w:pPr>
      <w:r>
        <w:rPr>
          <w:sz w:val="24"/>
          <w:szCs w:val="24"/>
        </w:rPr>
        <w:t xml:space="preserve">SOBEK, T. </w:t>
      </w:r>
      <w:r w:rsidR="000B4786">
        <w:rPr>
          <w:sz w:val="24"/>
          <w:szCs w:val="24"/>
        </w:rPr>
        <w:t xml:space="preserve">, 2017. </w:t>
      </w:r>
      <w:proofErr w:type="spellStart"/>
      <w:r>
        <w:rPr>
          <w:sz w:val="24"/>
          <w:szCs w:val="24"/>
        </w:rPr>
        <w:t>Spravedlnost</w:t>
      </w:r>
      <w:proofErr w:type="spellEnd"/>
      <w:r>
        <w:rPr>
          <w:sz w:val="24"/>
          <w:szCs w:val="24"/>
        </w:rPr>
        <w:t xml:space="preserve"> </w:t>
      </w:r>
      <w:proofErr w:type="spellStart"/>
      <w:r>
        <w:rPr>
          <w:sz w:val="24"/>
          <w:szCs w:val="24"/>
        </w:rPr>
        <w:t>mezi</w:t>
      </w:r>
      <w:proofErr w:type="spellEnd"/>
      <w:r>
        <w:rPr>
          <w:sz w:val="24"/>
          <w:szCs w:val="24"/>
        </w:rPr>
        <w:t xml:space="preserve"> </w:t>
      </w:r>
      <w:proofErr w:type="spellStart"/>
      <w:r>
        <w:rPr>
          <w:sz w:val="24"/>
          <w:szCs w:val="24"/>
        </w:rPr>
        <w:t>utopií</w:t>
      </w:r>
      <w:proofErr w:type="spellEnd"/>
      <w:r>
        <w:rPr>
          <w:sz w:val="24"/>
          <w:szCs w:val="24"/>
        </w:rPr>
        <w:t xml:space="preserve"> a realitou. </w:t>
      </w:r>
      <w:r w:rsidR="000B4786">
        <w:rPr>
          <w:sz w:val="24"/>
          <w:szCs w:val="24"/>
        </w:rPr>
        <w:t xml:space="preserve">In: </w:t>
      </w:r>
      <w:proofErr w:type="spellStart"/>
      <w:r>
        <w:rPr>
          <w:i/>
          <w:iCs/>
          <w:sz w:val="24"/>
          <w:szCs w:val="24"/>
        </w:rPr>
        <w:t>Právník</w:t>
      </w:r>
      <w:proofErr w:type="spellEnd"/>
      <w:r w:rsidR="000B4786">
        <w:rPr>
          <w:i/>
          <w:iCs/>
          <w:sz w:val="24"/>
          <w:szCs w:val="24"/>
        </w:rPr>
        <w:t>,</w:t>
      </w:r>
      <w:r>
        <w:rPr>
          <w:sz w:val="24"/>
          <w:szCs w:val="24"/>
        </w:rPr>
        <w:t xml:space="preserve"> </w:t>
      </w:r>
      <w:proofErr w:type="spellStart"/>
      <w:r w:rsidRPr="000B4786">
        <w:rPr>
          <w:i/>
          <w:sz w:val="24"/>
          <w:szCs w:val="24"/>
        </w:rPr>
        <w:t>vol</w:t>
      </w:r>
      <w:proofErr w:type="spellEnd"/>
      <w:r w:rsidRPr="000B4786">
        <w:rPr>
          <w:i/>
          <w:sz w:val="24"/>
          <w:szCs w:val="24"/>
        </w:rPr>
        <w:t>. 156, no. 11</w:t>
      </w:r>
      <w:r>
        <w:rPr>
          <w:sz w:val="24"/>
          <w:szCs w:val="24"/>
        </w:rPr>
        <w:t xml:space="preserve">. ISSN 0231-6625. </w:t>
      </w:r>
    </w:p>
    <w:p w:rsidR="00524490" w:rsidRPr="00942FFE" w:rsidRDefault="00524490" w:rsidP="002C4961">
      <w:pPr>
        <w:pStyle w:val="Textpoznmkypodiarou"/>
        <w:spacing w:after="60"/>
        <w:ind w:left="425" w:hanging="425"/>
        <w:rPr>
          <w:b/>
          <w:bCs/>
          <w:sz w:val="24"/>
          <w:szCs w:val="24"/>
        </w:rPr>
      </w:pPr>
      <w:r w:rsidRPr="00942FFE">
        <w:rPr>
          <w:rStyle w:val="Siln"/>
          <w:rFonts w:eastAsiaTheme="majorEastAsia"/>
          <w:b w:val="0"/>
          <w:sz w:val="24"/>
          <w:szCs w:val="24"/>
        </w:rPr>
        <w:t>SOUKENÍKOVÁ, D.</w:t>
      </w:r>
      <w:r w:rsidR="000B4786">
        <w:rPr>
          <w:rStyle w:val="Siln"/>
          <w:rFonts w:eastAsiaTheme="majorEastAsia"/>
          <w:b w:val="0"/>
          <w:sz w:val="24"/>
          <w:szCs w:val="24"/>
        </w:rPr>
        <w:t xml:space="preserve"> a M. </w:t>
      </w:r>
      <w:r w:rsidRPr="00942FFE">
        <w:rPr>
          <w:rStyle w:val="Siln"/>
          <w:rFonts w:eastAsiaTheme="majorEastAsia"/>
          <w:b w:val="0"/>
          <w:sz w:val="24"/>
          <w:szCs w:val="24"/>
        </w:rPr>
        <w:t xml:space="preserve">VRANKOVÁ, </w:t>
      </w:r>
      <w:r w:rsidR="000B4786">
        <w:rPr>
          <w:rStyle w:val="Siln"/>
          <w:rFonts w:eastAsiaTheme="majorEastAsia"/>
          <w:b w:val="0"/>
          <w:sz w:val="24"/>
          <w:szCs w:val="24"/>
        </w:rPr>
        <w:t>2015</w:t>
      </w:r>
      <w:r w:rsidRPr="00942FFE">
        <w:rPr>
          <w:rStyle w:val="Siln"/>
          <w:rFonts w:eastAsiaTheme="majorEastAsia"/>
          <w:b w:val="0"/>
          <w:sz w:val="24"/>
          <w:szCs w:val="24"/>
        </w:rPr>
        <w:t xml:space="preserve">. Pozitívne právo nutnosť v spoločnosti? In: </w:t>
      </w:r>
      <w:r w:rsidRPr="00942FFE">
        <w:rPr>
          <w:rStyle w:val="Siln"/>
          <w:rFonts w:eastAsiaTheme="majorEastAsia"/>
          <w:b w:val="0"/>
          <w:i/>
          <w:iCs/>
          <w:sz w:val="24"/>
          <w:szCs w:val="24"/>
        </w:rPr>
        <w:t>Ako právo reaguje na novoty</w:t>
      </w:r>
      <w:r w:rsidRPr="00942FFE">
        <w:rPr>
          <w:rStyle w:val="Siln"/>
          <w:rFonts w:eastAsiaTheme="majorEastAsia"/>
          <w:b w:val="0"/>
          <w:sz w:val="24"/>
          <w:szCs w:val="24"/>
        </w:rPr>
        <w:t>. Bratislava: VEDA. ISBN 978-80-22414-69-2.</w:t>
      </w:r>
    </w:p>
    <w:p w:rsidR="009A19EF" w:rsidRDefault="009A19EF" w:rsidP="002C4961">
      <w:pPr>
        <w:pStyle w:val="Textpoznmkypodiarou"/>
        <w:spacing w:after="60"/>
        <w:ind w:left="425" w:hanging="425"/>
        <w:rPr>
          <w:sz w:val="24"/>
          <w:szCs w:val="24"/>
        </w:rPr>
      </w:pPr>
      <w:r>
        <w:rPr>
          <w:sz w:val="24"/>
          <w:szCs w:val="24"/>
        </w:rPr>
        <w:t>SVÁK J.</w:t>
      </w:r>
      <w:r w:rsidR="000B4786">
        <w:rPr>
          <w:sz w:val="24"/>
          <w:szCs w:val="24"/>
        </w:rPr>
        <w:t xml:space="preserve"> a B.</w:t>
      </w:r>
      <w:r>
        <w:rPr>
          <w:sz w:val="24"/>
          <w:szCs w:val="24"/>
        </w:rPr>
        <w:t xml:space="preserve"> BALOG, </w:t>
      </w:r>
      <w:r w:rsidR="000B4786">
        <w:rPr>
          <w:sz w:val="24"/>
          <w:szCs w:val="24"/>
        </w:rPr>
        <w:t>2018</w:t>
      </w:r>
      <w:r>
        <w:rPr>
          <w:sz w:val="24"/>
          <w:szCs w:val="24"/>
        </w:rPr>
        <w:t xml:space="preserve">. Legislatívna kultúra. </w:t>
      </w:r>
      <w:r w:rsidR="000B4786">
        <w:rPr>
          <w:sz w:val="24"/>
          <w:szCs w:val="24"/>
        </w:rPr>
        <w:t xml:space="preserve">In: </w:t>
      </w:r>
      <w:r>
        <w:rPr>
          <w:i/>
          <w:iCs/>
          <w:sz w:val="24"/>
          <w:szCs w:val="24"/>
        </w:rPr>
        <w:t>Právny obzor</w:t>
      </w:r>
      <w:r w:rsidR="000B4786">
        <w:rPr>
          <w:i/>
          <w:iCs/>
          <w:sz w:val="24"/>
          <w:szCs w:val="24"/>
        </w:rPr>
        <w:t>,</w:t>
      </w:r>
      <w:r>
        <w:rPr>
          <w:sz w:val="24"/>
          <w:szCs w:val="24"/>
        </w:rPr>
        <w:t xml:space="preserve"> </w:t>
      </w:r>
      <w:r w:rsidRPr="000B4786">
        <w:rPr>
          <w:i/>
          <w:sz w:val="24"/>
          <w:szCs w:val="24"/>
        </w:rPr>
        <w:t>roč. 101, č. 4</w:t>
      </w:r>
      <w:r>
        <w:rPr>
          <w:sz w:val="24"/>
          <w:szCs w:val="24"/>
        </w:rPr>
        <w:t>, s. 345 – 360. ISSN 0032-6984.</w:t>
      </w:r>
    </w:p>
    <w:p w:rsidR="00524490" w:rsidRDefault="00524490" w:rsidP="002C4961">
      <w:pPr>
        <w:pStyle w:val="Textpoznmkypodiarou"/>
        <w:spacing w:after="60"/>
        <w:ind w:left="425" w:hanging="425"/>
        <w:rPr>
          <w:sz w:val="24"/>
          <w:szCs w:val="24"/>
        </w:rPr>
      </w:pPr>
      <w:r>
        <w:rPr>
          <w:caps/>
          <w:sz w:val="24"/>
          <w:szCs w:val="24"/>
        </w:rPr>
        <w:t>Števček, M., Ficová, S., Baricová, J., MESIARKINOVA, S., BAJÁNKOVÁ, J. TOMAŠOVIČ, M</w:t>
      </w:r>
      <w:r>
        <w:rPr>
          <w:sz w:val="24"/>
          <w:szCs w:val="24"/>
        </w:rPr>
        <w:t>. a kol.</w:t>
      </w:r>
      <w:r w:rsidR="000B4786">
        <w:rPr>
          <w:sz w:val="24"/>
          <w:szCs w:val="24"/>
        </w:rPr>
        <w:t>, 2016.</w:t>
      </w:r>
      <w:r>
        <w:rPr>
          <w:sz w:val="24"/>
          <w:szCs w:val="24"/>
        </w:rPr>
        <w:t xml:space="preserve"> </w:t>
      </w:r>
      <w:r>
        <w:rPr>
          <w:i/>
          <w:iCs/>
          <w:sz w:val="24"/>
          <w:szCs w:val="24"/>
        </w:rPr>
        <w:t>Civilný sporový poriadok. Komentár</w:t>
      </w:r>
      <w:r>
        <w:rPr>
          <w:sz w:val="24"/>
          <w:szCs w:val="24"/>
        </w:rPr>
        <w:t xml:space="preserve">. Praha: C. H. </w:t>
      </w:r>
      <w:proofErr w:type="spellStart"/>
      <w:r>
        <w:rPr>
          <w:sz w:val="24"/>
          <w:szCs w:val="24"/>
        </w:rPr>
        <w:t>Beck</w:t>
      </w:r>
      <w:proofErr w:type="spellEnd"/>
      <w:r>
        <w:rPr>
          <w:sz w:val="24"/>
          <w:szCs w:val="24"/>
        </w:rPr>
        <w:t>, ISBN 978-80-7400-629-6.</w:t>
      </w:r>
    </w:p>
    <w:p w:rsidR="00524490" w:rsidRDefault="00524490" w:rsidP="002C4961">
      <w:pPr>
        <w:pStyle w:val="Textpoznmkypodiarou"/>
        <w:spacing w:after="60"/>
        <w:ind w:left="425" w:hanging="425"/>
        <w:rPr>
          <w:sz w:val="24"/>
          <w:szCs w:val="24"/>
        </w:rPr>
      </w:pPr>
      <w:r>
        <w:rPr>
          <w:caps/>
          <w:sz w:val="24"/>
          <w:szCs w:val="24"/>
        </w:rPr>
        <w:t>Wilfling</w:t>
      </w:r>
      <w:r>
        <w:rPr>
          <w:sz w:val="24"/>
          <w:szCs w:val="24"/>
        </w:rPr>
        <w:t>, P.</w:t>
      </w:r>
      <w:r w:rsidR="000B4786">
        <w:rPr>
          <w:sz w:val="24"/>
          <w:szCs w:val="24"/>
        </w:rPr>
        <w:t>, 2013.</w:t>
      </w:r>
      <w:r>
        <w:rPr>
          <w:sz w:val="24"/>
          <w:szCs w:val="24"/>
        </w:rPr>
        <w:t xml:space="preserve"> </w:t>
      </w:r>
      <w:r>
        <w:rPr>
          <w:i/>
          <w:iCs/>
          <w:sz w:val="24"/>
          <w:szCs w:val="24"/>
        </w:rPr>
        <w:t xml:space="preserve">Kvalitatívne požiadavky na odôvodnenie súdneho rozhodnutia. Vybrané otázky. </w:t>
      </w:r>
      <w:r>
        <w:rPr>
          <w:sz w:val="24"/>
          <w:szCs w:val="24"/>
        </w:rPr>
        <w:t>Pezinok:</w:t>
      </w:r>
      <w:r>
        <w:rPr>
          <w:i/>
          <w:iCs/>
          <w:sz w:val="24"/>
          <w:szCs w:val="24"/>
        </w:rPr>
        <w:t xml:space="preserve"> </w:t>
      </w:r>
      <w:proofErr w:type="spellStart"/>
      <w:r>
        <w:rPr>
          <w:sz w:val="24"/>
          <w:szCs w:val="24"/>
        </w:rPr>
        <w:t>Via</w:t>
      </w:r>
      <w:proofErr w:type="spellEnd"/>
      <w:r>
        <w:rPr>
          <w:sz w:val="24"/>
          <w:szCs w:val="24"/>
        </w:rPr>
        <w:t xml:space="preserve"> </w:t>
      </w:r>
      <w:proofErr w:type="spellStart"/>
      <w:r>
        <w:rPr>
          <w:sz w:val="24"/>
          <w:szCs w:val="24"/>
        </w:rPr>
        <w:t>Iuris</w:t>
      </w:r>
      <w:proofErr w:type="spellEnd"/>
      <w:r>
        <w:rPr>
          <w:sz w:val="24"/>
          <w:szCs w:val="24"/>
        </w:rPr>
        <w:t>. ISBN: 978-80-970686-8-4.</w:t>
      </w:r>
    </w:p>
    <w:p w:rsidR="00524490" w:rsidRDefault="00524490" w:rsidP="002C4961">
      <w:pPr>
        <w:pStyle w:val="Textpoznmkypodiarou"/>
        <w:spacing w:after="60"/>
        <w:ind w:left="425" w:hanging="425"/>
        <w:rPr>
          <w:sz w:val="24"/>
          <w:szCs w:val="24"/>
        </w:rPr>
      </w:pPr>
      <w:r>
        <w:rPr>
          <w:sz w:val="24"/>
          <w:szCs w:val="24"/>
        </w:rPr>
        <w:t>WINTR, J.</w:t>
      </w:r>
      <w:r w:rsidR="000B4786">
        <w:rPr>
          <w:sz w:val="24"/>
          <w:szCs w:val="24"/>
        </w:rPr>
        <w:t>, 2013.</w:t>
      </w:r>
      <w:r>
        <w:rPr>
          <w:sz w:val="24"/>
          <w:szCs w:val="24"/>
        </w:rPr>
        <w:t xml:space="preserve"> </w:t>
      </w:r>
      <w:proofErr w:type="spellStart"/>
      <w:r>
        <w:rPr>
          <w:i/>
          <w:iCs/>
          <w:sz w:val="24"/>
          <w:szCs w:val="24"/>
        </w:rPr>
        <w:t>Metody</w:t>
      </w:r>
      <w:proofErr w:type="spellEnd"/>
      <w:r>
        <w:rPr>
          <w:i/>
          <w:iCs/>
          <w:sz w:val="24"/>
          <w:szCs w:val="24"/>
        </w:rPr>
        <w:t xml:space="preserve"> a zásady </w:t>
      </w:r>
      <w:proofErr w:type="spellStart"/>
      <w:r>
        <w:rPr>
          <w:i/>
          <w:iCs/>
          <w:sz w:val="24"/>
          <w:szCs w:val="24"/>
        </w:rPr>
        <w:t>interpretace</w:t>
      </w:r>
      <w:proofErr w:type="spellEnd"/>
      <w:r>
        <w:rPr>
          <w:i/>
          <w:iCs/>
          <w:sz w:val="24"/>
          <w:szCs w:val="24"/>
        </w:rPr>
        <w:t xml:space="preserve"> práva</w:t>
      </w:r>
      <w:r w:rsidR="000B4786">
        <w:rPr>
          <w:sz w:val="24"/>
          <w:szCs w:val="24"/>
        </w:rPr>
        <w:t>.</w:t>
      </w:r>
      <w:r>
        <w:rPr>
          <w:sz w:val="24"/>
          <w:szCs w:val="24"/>
        </w:rPr>
        <w:t xml:space="preserve"> Praha: </w:t>
      </w:r>
      <w:proofErr w:type="spellStart"/>
      <w:r>
        <w:rPr>
          <w:sz w:val="24"/>
          <w:szCs w:val="24"/>
        </w:rPr>
        <w:t>Auditorium</w:t>
      </w:r>
      <w:proofErr w:type="spellEnd"/>
      <w:r>
        <w:rPr>
          <w:sz w:val="24"/>
          <w:szCs w:val="24"/>
        </w:rPr>
        <w:t>. ISBN 978-80-87284-36-0.</w:t>
      </w:r>
    </w:p>
    <w:p w:rsidR="00524490" w:rsidRPr="00ED22E6" w:rsidRDefault="00524490" w:rsidP="002C4961">
      <w:pPr>
        <w:pStyle w:val="Textpoznmkypodiarou"/>
        <w:spacing w:after="60"/>
        <w:ind w:left="425" w:hanging="425"/>
        <w:rPr>
          <w:i/>
          <w:sz w:val="24"/>
          <w:szCs w:val="24"/>
        </w:rPr>
      </w:pPr>
      <w:r w:rsidRPr="00ED22E6">
        <w:rPr>
          <w:i/>
          <w:sz w:val="24"/>
          <w:szCs w:val="24"/>
        </w:rPr>
        <w:t>Dôvodová správa k zákonu č. 160/2015 Z. z. Civilný sporový poriadok</w:t>
      </w:r>
      <w:r w:rsidR="00CA60A9">
        <w:rPr>
          <w:i/>
          <w:sz w:val="24"/>
          <w:szCs w:val="24"/>
        </w:rPr>
        <w:t>.</w:t>
      </w:r>
    </w:p>
    <w:p w:rsidR="00524490" w:rsidRPr="00ED22E6" w:rsidRDefault="00524490" w:rsidP="002C4961">
      <w:pPr>
        <w:pStyle w:val="Textpoznmkypodiarou"/>
        <w:spacing w:after="60"/>
        <w:ind w:left="425" w:hanging="425"/>
        <w:rPr>
          <w:i/>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zn. I. ÚS 17/99 zo dňa 22. septembra 1999.</w:t>
      </w:r>
    </w:p>
    <w:p w:rsidR="00524490" w:rsidRPr="00ED22E6" w:rsidRDefault="00524490" w:rsidP="002C4961">
      <w:pPr>
        <w:pStyle w:val="Textpoznmkypodiarou"/>
        <w:spacing w:after="60"/>
        <w:ind w:left="425" w:hanging="425"/>
        <w:rPr>
          <w:i/>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zn. I. ÚS 44/99 zo dňa 13. októbra 1999.</w:t>
      </w:r>
    </w:p>
    <w:p w:rsidR="00524490" w:rsidRPr="00ED22E6" w:rsidRDefault="00524490" w:rsidP="002C4961">
      <w:pPr>
        <w:pStyle w:val="Textpoznmkypodiarou"/>
        <w:spacing w:after="60"/>
        <w:ind w:left="425" w:hanging="425"/>
        <w:rPr>
          <w:i/>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zn. PL. ÚS 9/04 zo dňa 23. júna 2005.</w:t>
      </w:r>
    </w:p>
    <w:p w:rsidR="00524490" w:rsidRPr="00ED22E6" w:rsidRDefault="00524490" w:rsidP="002C4961">
      <w:pPr>
        <w:pStyle w:val="Textpoznmkypodiarou"/>
        <w:spacing w:after="60"/>
        <w:ind w:left="425" w:hanging="425"/>
        <w:rPr>
          <w:i/>
          <w:caps/>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zn. II. ÚS 148/06 zo dňa 12. apríla 2007.</w:t>
      </w:r>
    </w:p>
    <w:p w:rsidR="00524490" w:rsidRPr="00ED22E6" w:rsidRDefault="00524490" w:rsidP="002C4961">
      <w:pPr>
        <w:pStyle w:val="Textpoznmkypodiarou"/>
        <w:spacing w:after="60"/>
        <w:ind w:left="425" w:hanging="425"/>
        <w:rPr>
          <w:i/>
          <w:sz w:val="24"/>
          <w:szCs w:val="24"/>
        </w:rPr>
      </w:pPr>
      <w:r w:rsidRPr="00ED22E6">
        <w:rPr>
          <w:i/>
          <w:sz w:val="24"/>
          <w:szCs w:val="24"/>
        </w:rPr>
        <w:lastRenderedPageBreak/>
        <w:t xml:space="preserve">Nález Ústavného súdu Slovenskej republiky </w:t>
      </w:r>
      <w:proofErr w:type="spellStart"/>
      <w:r w:rsidRPr="00ED22E6">
        <w:rPr>
          <w:i/>
          <w:sz w:val="24"/>
          <w:szCs w:val="24"/>
        </w:rPr>
        <w:t>sp</w:t>
      </w:r>
      <w:proofErr w:type="spellEnd"/>
      <w:r w:rsidRPr="00ED22E6">
        <w:rPr>
          <w:i/>
          <w:sz w:val="24"/>
          <w:szCs w:val="24"/>
        </w:rPr>
        <w:t>. zn. I. ÚS 114/08 zo dňa 12.júna 2008.</w:t>
      </w:r>
    </w:p>
    <w:p w:rsidR="00524490" w:rsidRDefault="00524490" w:rsidP="002C4961">
      <w:pPr>
        <w:pStyle w:val="Textpoznmkypodiarou"/>
        <w:spacing w:after="60"/>
        <w:ind w:left="425" w:hanging="425"/>
        <w:rPr>
          <w:i/>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zn. I. ÚS 243/07 zo dňa 19. júna 2008.</w:t>
      </w:r>
    </w:p>
    <w:p w:rsidR="00ED22E6" w:rsidRDefault="00ED22E6" w:rsidP="00ED22E6">
      <w:pPr>
        <w:pStyle w:val="Textpoznmkypodiarou"/>
        <w:spacing w:after="60"/>
        <w:ind w:left="425" w:hanging="425"/>
        <w:rPr>
          <w:i/>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zn. III. ÚS 275/2018 zo dňa 25. júna 2019.</w:t>
      </w:r>
    </w:p>
    <w:p w:rsidR="00ED22E6" w:rsidRPr="00ED22E6" w:rsidRDefault="00ED22E6" w:rsidP="00ED22E6">
      <w:pPr>
        <w:pStyle w:val="Textpoznmkypodiarou"/>
        <w:spacing w:after="60"/>
        <w:ind w:left="425" w:hanging="425"/>
        <w:rPr>
          <w:i/>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xml:space="preserve">. zn. II. ÚS 55/2021 zo dňa </w:t>
      </w:r>
      <w:r w:rsidRPr="00ED22E6">
        <w:rPr>
          <w:i/>
          <w:color w:val="0B0C0C"/>
          <w:sz w:val="24"/>
          <w:szCs w:val="24"/>
          <w:shd w:val="clear" w:color="auto" w:fill="FFFFFF"/>
        </w:rPr>
        <w:t>6. mája 2021.</w:t>
      </w:r>
    </w:p>
    <w:p w:rsidR="00524490" w:rsidRPr="00ED22E6" w:rsidRDefault="00524490" w:rsidP="002C4961">
      <w:pPr>
        <w:spacing w:after="60" w:line="240" w:lineRule="auto"/>
        <w:ind w:left="425" w:hanging="425"/>
        <w:rPr>
          <w:i/>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xml:space="preserve">. zn. PL.ÚS 19/08 zo dňa 18. mája 2010. </w:t>
      </w:r>
    </w:p>
    <w:p w:rsidR="00524490" w:rsidRPr="00ED22E6" w:rsidRDefault="00524490" w:rsidP="002C4961">
      <w:pPr>
        <w:pStyle w:val="Textpoznmkypodiarou"/>
        <w:spacing w:after="60"/>
        <w:ind w:left="425" w:hanging="425"/>
        <w:rPr>
          <w:i/>
          <w:caps/>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zn. I. ÚS 306/2010 zo dňa 8. decembra 2010.</w:t>
      </w:r>
    </w:p>
    <w:p w:rsidR="00524490" w:rsidRPr="00ED22E6" w:rsidRDefault="00524490" w:rsidP="002C4961">
      <w:pPr>
        <w:pStyle w:val="Textpoznmkypodiarou"/>
        <w:spacing w:after="60"/>
        <w:ind w:left="425" w:hanging="425"/>
        <w:rPr>
          <w:i/>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zn. III. ÚS 102/2012 zo dňa 2. mája 2012.</w:t>
      </w:r>
    </w:p>
    <w:p w:rsidR="00524490" w:rsidRPr="00ED22E6" w:rsidRDefault="00524490" w:rsidP="002C4961">
      <w:pPr>
        <w:pStyle w:val="Textpoznmkypodiarou"/>
        <w:spacing w:after="60"/>
        <w:ind w:left="425" w:hanging="425"/>
        <w:rPr>
          <w:i/>
          <w:caps/>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zn. III. ÚS 307/2012  zo dňa 12. februára 2013.</w:t>
      </w:r>
    </w:p>
    <w:p w:rsidR="00524490" w:rsidRDefault="00524490" w:rsidP="002C4961">
      <w:pPr>
        <w:pStyle w:val="Textpoznmkypodiarou"/>
        <w:spacing w:after="60"/>
        <w:ind w:left="425" w:hanging="425"/>
        <w:rPr>
          <w:i/>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zn. I. ÚS 290/2015 zo dňa 7. októbra 2015.</w:t>
      </w:r>
    </w:p>
    <w:p w:rsidR="00ED22E6" w:rsidRDefault="00ED22E6" w:rsidP="00ED22E6">
      <w:pPr>
        <w:pStyle w:val="Textpoznmkypodiarou"/>
        <w:spacing w:after="60"/>
        <w:ind w:left="425" w:hanging="425"/>
        <w:rPr>
          <w:i/>
          <w:sz w:val="24"/>
          <w:szCs w:val="24"/>
        </w:rPr>
      </w:pPr>
      <w:r w:rsidRPr="00ED22E6">
        <w:rPr>
          <w:i/>
          <w:sz w:val="24"/>
          <w:szCs w:val="24"/>
        </w:rPr>
        <w:t xml:space="preserve">Nález Ústavného súdu Slovenskej republiky </w:t>
      </w:r>
      <w:proofErr w:type="spellStart"/>
      <w:r w:rsidRPr="00ED22E6">
        <w:rPr>
          <w:i/>
          <w:sz w:val="24"/>
          <w:szCs w:val="24"/>
        </w:rPr>
        <w:t>sp</w:t>
      </w:r>
      <w:proofErr w:type="spellEnd"/>
      <w:r w:rsidRPr="00ED22E6">
        <w:rPr>
          <w:i/>
          <w:sz w:val="24"/>
          <w:szCs w:val="24"/>
        </w:rPr>
        <w:t>. zn. III. ÚS 275/2018 zo dňa 25. júna 2019.</w:t>
      </w:r>
    </w:p>
    <w:p w:rsidR="00ED22E6" w:rsidRPr="00ED22E6" w:rsidRDefault="00ED22E6" w:rsidP="00ED22E6">
      <w:pPr>
        <w:pStyle w:val="Textpoznmkypodiarou"/>
        <w:spacing w:after="60"/>
        <w:ind w:left="425" w:hanging="425"/>
        <w:rPr>
          <w:bCs/>
          <w:i/>
          <w:sz w:val="24"/>
          <w:szCs w:val="24"/>
        </w:rPr>
      </w:pPr>
      <w:r w:rsidRPr="00ED22E6">
        <w:rPr>
          <w:bCs/>
          <w:i/>
          <w:sz w:val="24"/>
          <w:szCs w:val="24"/>
        </w:rPr>
        <w:t xml:space="preserve">Ústava Slovenskej republiky č. 460/1992 Zb. v znení neskorších predpisov. </w:t>
      </w:r>
    </w:p>
    <w:p w:rsidR="00524490" w:rsidRPr="00ED22E6" w:rsidRDefault="00524490" w:rsidP="002C4961">
      <w:pPr>
        <w:pStyle w:val="Textpoznmkypodiarou"/>
        <w:spacing w:after="60"/>
        <w:ind w:left="425" w:hanging="425"/>
        <w:rPr>
          <w:i/>
          <w:sz w:val="24"/>
          <w:szCs w:val="24"/>
        </w:rPr>
      </w:pPr>
      <w:r w:rsidRPr="00ED22E6">
        <w:rPr>
          <w:i/>
          <w:sz w:val="24"/>
          <w:szCs w:val="24"/>
        </w:rPr>
        <w:t xml:space="preserve">Uznesenie Ústavného súdu Slovenskej republiky </w:t>
      </w:r>
      <w:proofErr w:type="spellStart"/>
      <w:r w:rsidRPr="00ED22E6">
        <w:rPr>
          <w:i/>
          <w:sz w:val="24"/>
          <w:szCs w:val="24"/>
        </w:rPr>
        <w:t>sp</w:t>
      </w:r>
      <w:proofErr w:type="spellEnd"/>
      <w:r w:rsidRPr="00ED22E6">
        <w:rPr>
          <w:i/>
          <w:sz w:val="24"/>
          <w:szCs w:val="24"/>
        </w:rPr>
        <w:t>. zn. I. ÚS 348/2016-31 zo dňa 1. júna 2016.</w:t>
      </w:r>
    </w:p>
    <w:p w:rsidR="00524490" w:rsidRPr="00ED22E6" w:rsidRDefault="00524490" w:rsidP="002C4961">
      <w:pPr>
        <w:pStyle w:val="Textpoznmkypodiarou"/>
        <w:spacing w:after="60"/>
        <w:ind w:left="425" w:hanging="425"/>
        <w:rPr>
          <w:i/>
          <w:sz w:val="24"/>
          <w:szCs w:val="24"/>
        </w:rPr>
      </w:pPr>
      <w:r w:rsidRPr="00ED22E6">
        <w:rPr>
          <w:i/>
          <w:sz w:val="24"/>
          <w:szCs w:val="24"/>
        </w:rPr>
        <w:t xml:space="preserve">Uznesenie Ústavného súdu Slovenskej republiky </w:t>
      </w:r>
      <w:proofErr w:type="spellStart"/>
      <w:r w:rsidRPr="00ED22E6">
        <w:rPr>
          <w:i/>
          <w:sz w:val="24"/>
          <w:szCs w:val="24"/>
        </w:rPr>
        <w:t>sp</w:t>
      </w:r>
      <w:proofErr w:type="spellEnd"/>
      <w:r w:rsidRPr="00ED22E6">
        <w:rPr>
          <w:i/>
          <w:sz w:val="24"/>
          <w:szCs w:val="24"/>
        </w:rPr>
        <w:t>. zn. III. ÚS 683/2016 zo dňa 11. októbra 2016.</w:t>
      </w:r>
    </w:p>
    <w:p w:rsidR="00524490" w:rsidRDefault="00524490" w:rsidP="002C4961">
      <w:pPr>
        <w:pStyle w:val="Textpoznmkypodiarou"/>
        <w:spacing w:after="60"/>
        <w:ind w:left="425" w:hanging="425"/>
        <w:rPr>
          <w:i/>
          <w:sz w:val="24"/>
          <w:szCs w:val="24"/>
        </w:rPr>
      </w:pPr>
      <w:r w:rsidRPr="00ED22E6">
        <w:rPr>
          <w:i/>
          <w:sz w:val="24"/>
          <w:szCs w:val="24"/>
        </w:rPr>
        <w:t xml:space="preserve">Uznesenie Ústavného súdu Slovenskej republiky </w:t>
      </w:r>
      <w:proofErr w:type="spellStart"/>
      <w:r w:rsidRPr="00ED22E6">
        <w:rPr>
          <w:i/>
          <w:sz w:val="24"/>
          <w:szCs w:val="24"/>
        </w:rPr>
        <w:t>sp</w:t>
      </w:r>
      <w:proofErr w:type="spellEnd"/>
      <w:r w:rsidRPr="00ED22E6">
        <w:rPr>
          <w:i/>
          <w:sz w:val="24"/>
          <w:szCs w:val="24"/>
        </w:rPr>
        <w:t>. zn. IV. ÚS 21/2021 zo dňa 19. januára 2021.</w:t>
      </w:r>
    </w:p>
    <w:p w:rsidR="00ED22E6" w:rsidRPr="00ED22E6" w:rsidRDefault="00ED22E6" w:rsidP="00ED22E6">
      <w:pPr>
        <w:spacing w:after="60" w:line="240" w:lineRule="auto"/>
        <w:ind w:left="425" w:hanging="425"/>
        <w:rPr>
          <w:i/>
          <w:sz w:val="24"/>
          <w:szCs w:val="24"/>
        </w:rPr>
      </w:pPr>
      <w:r w:rsidRPr="00ED22E6">
        <w:rPr>
          <w:i/>
          <w:iCs/>
          <w:sz w:val="24"/>
          <w:szCs w:val="24"/>
        </w:rPr>
        <w:t xml:space="preserve">Uznesenie Ústavného súdu Slovenskej republiky </w:t>
      </w:r>
      <w:proofErr w:type="spellStart"/>
      <w:r w:rsidRPr="00ED22E6">
        <w:rPr>
          <w:i/>
          <w:iCs/>
          <w:sz w:val="24"/>
          <w:szCs w:val="24"/>
        </w:rPr>
        <w:t>sp</w:t>
      </w:r>
      <w:proofErr w:type="spellEnd"/>
      <w:r w:rsidRPr="00ED22E6">
        <w:rPr>
          <w:i/>
          <w:iCs/>
          <w:sz w:val="24"/>
          <w:szCs w:val="24"/>
        </w:rPr>
        <w:t xml:space="preserve">. zn. IV. ÚS 377/08-51 </w:t>
      </w:r>
      <w:r w:rsidRPr="00ED22E6">
        <w:rPr>
          <w:i/>
          <w:sz w:val="24"/>
          <w:szCs w:val="24"/>
        </w:rPr>
        <w:t>zo dňa</w:t>
      </w:r>
      <w:r w:rsidRPr="00ED22E6">
        <w:rPr>
          <w:i/>
          <w:iCs/>
          <w:sz w:val="24"/>
          <w:szCs w:val="24"/>
        </w:rPr>
        <w:t xml:space="preserve"> </w:t>
      </w:r>
      <w:r w:rsidRPr="00ED22E6">
        <w:rPr>
          <w:i/>
          <w:sz w:val="24"/>
          <w:szCs w:val="24"/>
        </w:rPr>
        <w:t>16. decembra 2008.</w:t>
      </w:r>
    </w:p>
    <w:p w:rsidR="00ED22E6" w:rsidRPr="00ED22E6" w:rsidRDefault="00ED22E6" w:rsidP="00ED22E6">
      <w:pPr>
        <w:pStyle w:val="Textpoznmkypodiarou"/>
        <w:spacing w:after="60"/>
        <w:ind w:left="425" w:hanging="425"/>
        <w:rPr>
          <w:i/>
          <w:sz w:val="24"/>
          <w:szCs w:val="24"/>
        </w:rPr>
      </w:pPr>
      <w:r w:rsidRPr="00ED22E6">
        <w:rPr>
          <w:bCs/>
          <w:i/>
          <w:sz w:val="24"/>
          <w:szCs w:val="24"/>
        </w:rPr>
        <w:t xml:space="preserve">Zákon č. 161/2015 </w:t>
      </w:r>
      <w:proofErr w:type="spellStart"/>
      <w:r w:rsidRPr="00ED22E6">
        <w:rPr>
          <w:bCs/>
          <w:i/>
          <w:sz w:val="24"/>
          <w:szCs w:val="24"/>
        </w:rPr>
        <w:t>Z.z</w:t>
      </w:r>
      <w:proofErr w:type="spellEnd"/>
      <w:r w:rsidRPr="00ED22E6">
        <w:rPr>
          <w:bCs/>
          <w:i/>
          <w:sz w:val="24"/>
          <w:szCs w:val="24"/>
        </w:rPr>
        <w:t xml:space="preserve">. Civilný </w:t>
      </w:r>
      <w:proofErr w:type="spellStart"/>
      <w:r w:rsidRPr="00ED22E6">
        <w:rPr>
          <w:bCs/>
          <w:i/>
          <w:sz w:val="24"/>
          <w:szCs w:val="24"/>
        </w:rPr>
        <w:t>mimosporový</w:t>
      </w:r>
      <w:proofErr w:type="spellEnd"/>
      <w:r w:rsidRPr="00ED22E6">
        <w:rPr>
          <w:bCs/>
          <w:i/>
          <w:sz w:val="24"/>
          <w:szCs w:val="24"/>
        </w:rPr>
        <w:t xml:space="preserve"> poriadok.</w:t>
      </w:r>
      <w:r w:rsidRPr="00ED22E6">
        <w:rPr>
          <w:i/>
          <w:sz w:val="24"/>
          <w:szCs w:val="24"/>
        </w:rPr>
        <w:t xml:space="preserve"> </w:t>
      </w:r>
    </w:p>
    <w:p w:rsidR="005B14A0" w:rsidRPr="00ED22E6" w:rsidRDefault="005B14A0" w:rsidP="00524490">
      <w:pPr>
        <w:spacing w:after="0" w:line="240" w:lineRule="auto"/>
        <w:contextualSpacing/>
        <w:rPr>
          <w:i/>
          <w:sz w:val="24"/>
          <w:szCs w:val="24"/>
        </w:rPr>
      </w:pPr>
    </w:p>
    <w:p w:rsidR="00524490" w:rsidRPr="003E643F" w:rsidRDefault="00524490" w:rsidP="00524490">
      <w:pPr>
        <w:spacing w:after="0" w:line="240" w:lineRule="auto"/>
        <w:rPr>
          <w:b/>
          <w:bCs/>
          <w:sz w:val="24"/>
          <w:szCs w:val="24"/>
        </w:rPr>
      </w:pPr>
    </w:p>
    <w:p w:rsidR="008017B7" w:rsidRPr="00011305" w:rsidRDefault="008017B7" w:rsidP="008017B7">
      <w:pPr>
        <w:spacing w:line="240" w:lineRule="auto"/>
        <w:rPr>
          <w:sz w:val="24"/>
          <w:szCs w:val="24"/>
        </w:rPr>
      </w:pPr>
      <w:proofErr w:type="spellStart"/>
      <w:r w:rsidRPr="00011305">
        <w:rPr>
          <w:b/>
          <w:bCs/>
          <w:sz w:val="24"/>
          <w:szCs w:val="24"/>
        </w:rPr>
        <w:t>Keywords</w:t>
      </w:r>
      <w:proofErr w:type="spellEnd"/>
      <w:r w:rsidRPr="00011305">
        <w:rPr>
          <w:b/>
          <w:bCs/>
          <w:sz w:val="24"/>
          <w:szCs w:val="24"/>
        </w:rPr>
        <w:t>:</w:t>
      </w:r>
      <w:r w:rsidRPr="00011305">
        <w:rPr>
          <w:sz w:val="24"/>
          <w:szCs w:val="24"/>
        </w:rPr>
        <w:t xml:space="preserve"> </w:t>
      </w:r>
      <w:proofErr w:type="spellStart"/>
      <w:r w:rsidRPr="00011305">
        <w:rPr>
          <w:sz w:val="24"/>
          <w:szCs w:val="24"/>
        </w:rPr>
        <w:t>legal</w:t>
      </w:r>
      <w:proofErr w:type="spellEnd"/>
      <w:r w:rsidRPr="00011305">
        <w:rPr>
          <w:sz w:val="24"/>
          <w:szCs w:val="24"/>
        </w:rPr>
        <w:t xml:space="preserve"> </w:t>
      </w:r>
      <w:proofErr w:type="spellStart"/>
      <w:r w:rsidRPr="00011305">
        <w:rPr>
          <w:sz w:val="24"/>
          <w:szCs w:val="24"/>
        </w:rPr>
        <w:t>certainty</w:t>
      </w:r>
      <w:proofErr w:type="spellEnd"/>
      <w:r w:rsidRPr="00011305">
        <w:rPr>
          <w:sz w:val="24"/>
          <w:szCs w:val="24"/>
        </w:rPr>
        <w:t xml:space="preserve">, </w:t>
      </w:r>
      <w:proofErr w:type="spellStart"/>
      <w:r w:rsidRPr="00011305">
        <w:rPr>
          <w:sz w:val="24"/>
          <w:szCs w:val="24"/>
        </w:rPr>
        <w:t>justice</w:t>
      </w:r>
      <w:proofErr w:type="spellEnd"/>
      <w:r w:rsidRPr="00011305">
        <w:rPr>
          <w:sz w:val="24"/>
          <w:szCs w:val="24"/>
        </w:rPr>
        <w:t xml:space="preserve">, </w:t>
      </w:r>
      <w:proofErr w:type="spellStart"/>
      <w:r w:rsidRPr="00011305">
        <w:rPr>
          <w:sz w:val="24"/>
          <w:szCs w:val="24"/>
        </w:rPr>
        <w:t>predictability</w:t>
      </w:r>
      <w:proofErr w:type="spellEnd"/>
      <w:r w:rsidRPr="00011305">
        <w:rPr>
          <w:sz w:val="24"/>
          <w:szCs w:val="24"/>
        </w:rPr>
        <w:t xml:space="preserve"> in </w:t>
      </w:r>
      <w:proofErr w:type="spellStart"/>
      <w:r w:rsidRPr="00011305">
        <w:rPr>
          <w:sz w:val="24"/>
          <w:szCs w:val="24"/>
        </w:rPr>
        <w:t>law</w:t>
      </w:r>
      <w:proofErr w:type="spellEnd"/>
      <w:r w:rsidRPr="00011305">
        <w:rPr>
          <w:sz w:val="24"/>
          <w:szCs w:val="24"/>
        </w:rPr>
        <w:t xml:space="preserve">, </w:t>
      </w:r>
      <w:proofErr w:type="spellStart"/>
      <w:r w:rsidRPr="00011305">
        <w:rPr>
          <w:sz w:val="24"/>
          <w:szCs w:val="24"/>
        </w:rPr>
        <w:t>hypertrophy</w:t>
      </w:r>
      <w:proofErr w:type="spellEnd"/>
      <w:r w:rsidRPr="00011305">
        <w:rPr>
          <w:sz w:val="24"/>
          <w:szCs w:val="24"/>
        </w:rPr>
        <w:t xml:space="preserve"> of </w:t>
      </w:r>
      <w:proofErr w:type="spellStart"/>
      <w:r w:rsidRPr="00011305">
        <w:rPr>
          <w:sz w:val="24"/>
          <w:szCs w:val="24"/>
        </w:rPr>
        <w:t>law</w:t>
      </w:r>
      <w:proofErr w:type="spellEnd"/>
      <w:r w:rsidRPr="00011305">
        <w:rPr>
          <w:sz w:val="24"/>
          <w:szCs w:val="24"/>
        </w:rPr>
        <w:t xml:space="preserve">, </w:t>
      </w:r>
      <w:proofErr w:type="spellStart"/>
      <w:r w:rsidRPr="00011305">
        <w:rPr>
          <w:sz w:val="24"/>
          <w:szCs w:val="24"/>
        </w:rPr>
        <w:t>interpretation</w:t>
      </w:r>
      <w:proofErr w:type="spellEnd"/>
      <w:r w:rsidRPr="00011305">
        <w:rPr>
          <w:sz w:val="24"/>
          <w:szCs w:val="24"/>
        </w:rPr>
        <w:t xml:space="preserve"> of </w:t>
      </w:r>
      <w:proofErr w:type="spellStart"/>
      <w:r w:rsidRPr="00011305">
        <w:rPr>
          <w:sz w:val="24"/>
          <w:szCs w:val="24"/>
        </w:rPr>
        <w:t>legal</w:t>
      </w:r>
      <w:proofErr w:type="spellEnd"/>
      <w:r w:rsidRPr="00011305">
        <w:rPr>
          <w:sz w:val="24"/>
          <w:szCs w:val="24"/>
        </w:rPr>
        <w:t xml:space="preserve"> </w:t>
      </w:r>
      <w:proofErr w:type="spellStart"/>
      <w:r w:rsidRPr="00011305">
        <w:rPr>
          <w:sz w:val="24"/>
          <w:szCs w:val="24"/>
        </w:rPr>
        <w:t>norms</w:t>
      </w:r>
      <w:proofErr w:type="spellEnd"/>
    </w:p>
    <w:p w:rsidR="008017B7" w:rsidRPr="00011305" w:rsidRDefault="008017B7" w:rsidP="008017B7">
      <w:pPr>
        <w:spacing w:line="240" w:lineRule="auto"/>
        <w:contextualSpacing/>
        <w:rPr>
          <w:b/>
          <w:bCs/>
          <w:sz w:val="24"/>
          <w:szCs w:val="24"/>
        </w:rPr>
      </w:pPr>
    </w:p>
    <w:p w:rsidR="008017B7" w:rsidRPr="00011305" w:rsidRDefault="008017B7" w:rsidP="008017B7">
      <w:pPr>
        <w:spacing w:line="240" w:lineRule="auto"/>
        <w:contextualSpacing/>
        <w:jc w:val="center"/>
        <w:rPr>
          <w:b/>
          <w:bCs/>
          <w:sz w:val="24"/>
          <w:szCs w:val="24"/>
        </w:rPr>
      </w:pPr>
      <w:proofErr w:type="spellStart"/>
      <w:r w:rsidRPr="00011305">
        <w:rPr>
          <w:b/>
          <w:bCs/>
          <w:sz w:val="24"/>
          <w:szCs w:val="24"/>
        </w:rPr>
        <w:t>Summary</w:t>
      </w:r>
      <w:proofErr w:type="spellEnd"/>
    </w:p>
    <w:p w:rsidR="008017B7" w:rsidRPr="00011305" w:rsidRDefault="008017B7" w:rsidP="008017B7">
      <w:pPr>
        <w:spacing w:line="240" w:lineRule="auto"/>
        <w:contextualSpacing/>
        <w:rPr>
          <w:b/>
          <w:bCs/>
          <w:sz w:val="24"/>
          <w:szCs w:val="12"/>
        </w:rPr>
      </w:pPr>
    </w:p>
    <w:p w:rsidR="008017B7" w:rsidRPr="00011305" w:rsidRDefault="008017B7" w:rsidP="008017B7">
      <w:pPr>
        <w:spacing w:line="240" w:lineRule="auto"/>
        <w:ind w:firstLine="708"/>
        <w:contextualSpacing/>
        <w:rPr>
          <w:sz w:val="24"/>
          <w:szCs w:val="24"/>
        </w:rPr>
      </w:pPr>
      <w:proofErr w:type="spellStart"/>
      <w:r w:rsidRPr="00011305">
        <w:rPr>
          <w:sz w:val="24"/>
          <w:szCs w:val="24"/>
        </w:rPr>
        <w:t>The</w:t>
      </w:r>
      <w:proofErr w:type="spellEnd"/>
      <w:r w:rsidRPr="00011305">
        <w:rPr>
          <w:sz w:val="24"/>
          <w:szCs w:val="24"/>
        </w:rPr>
        <w:t xml:space="preserve"> </w:t>
      </w:r>
      <w:proofErr w:type="spellStart"/>
      <w:r w:rsidRPr="00011305">
        <w:rPr>
          <w:sz w:val="24"/>
          <w:szCs w:val="24"/>
        </w:rPr>
        <w:t>everyday</w:t>
      </w:r>
      <w:proofErr w:type="spellEnd"/>
      <w:r w:rsidRPr="00011305">
        <w:rPr>
          <w:sz w:val="24"/>
          <w:szCs w:val="24"/>
        </w:rPr>
        <w:t xml:space="preserve"> </w:t>
      </w:r>
      <w:proofErr w:type="spellStart"/>
      <w:r w:rsidRPr="00011305">
        <w:rPr>
          <w:sz w:val="24"/>
          <w:szCs w:val="24"/>
        </w:rPr>
        <w:t>life</w:t>
      </w:r>
      <w:proofErr w:type="spellEnd"/>
      <w:r w:rsidRPr="00011305">
        <w:rPr>
          <w:sz w:val="24"/>
          <w:szCs w:val="24"/>
        </w:rPr>
        <w:t xml:space="preserve"> of society in a </w:t>
      </w:r>
      <w:proofErr w:type="spellStart"/>
      <w:r w:rsidRPr="00011305">
        <w:rPr>
          <w:sz w:val="24"/>
          <w:szCs w:val="24"/>
        </w:rPr>
        <w:t>democratic</w:t>
      </w:r>
      <w:proofErr w:type="spellEnd"/>
      <w:r w:rsidRPr="00011305">
        <w:rPr>
          <w:sz w:val="24"/>
          <w:szCs w:val="24"/>
        </w:rPr>
        <w:t xml:space="preserve"> and </w:t>
      </w:r>
      <w:proofErr w:type="spellStart"/>
      <w:r w:rsidRPr="00011305">
        <w:rPr>
          <w:sz w:val="24"/>
          <w:szCs w:val="24"/>
        </w:rPr>
        <w:t>legal</w:t>
      </w:r>
      <w:proofErr w:type="spellEnd"/>
      <w:r w:rsidRPr="00011305">
        <w:rPr>
          <w:sz w:val="24"/>
          <w:szCs w:val="24"/>
        </w:rPr>
        <w:t xml:space="preserve"> state </w:t>
      </w:r>
      <w:proofErr w:type="spellStart"/>
      <w:r w:rsidRPr="00011305">
        <w:rPr>
          <w:sz w:val="24"/>
          <w:szCs w:val="24"/>
        </w:rPr>
        <w:t>is</w:t>
      </w:r>
      <w:proofErr w:type="spellEnd"/>
      <w:r w:rsidRPr="00011305">
        <w:rPr>
          <w:sz w:val="24"/>
          <w:szCs w:val="24"/>
        </w:rPr>
        <w:t xml:space="preserve"> </w:t>
      </w:r>
      <w:proofErr w:type="spellStart"/>
      <w:r w:rsidRPr="00011305">
        <w:rPr>
          <w:sz w:val="24"/>
          <w:szCs w:val="24"/>
        </w:rPr>
        <w:t>connected</w:t>
      </w:r>
      <w:proofErr w:type="spellEnd"/>
      <w:r w:rsidRPr="00011305">
        <w:rPr>
          <w:sz w:val="24"/>
          <w:szCs w:val="24"/>
        </w:rPr>
        <w:t xml:space="preserve"> </w:t>
      </w:r>
      <w:proofErr w:type="spellStart"/>
      <w:r w:rsidRPr="00011305">
        <w:rPr>
          <w:sz w:val="24"/>
          <w:szCs w:val="24"/>
        </w:rPr>
        <w:t>with</w:t>
      </w:r>
      <w:proofErr w:type="spellEnd"/>
      <w:r w:rsidRPr="00011305">
        <w:rPr>
          <w:sz w:val="24"/>
          <w:szCs w:val="24"/>
        </w:rPr>
        <w:t xml:space="preserve"> </w:t>
      </w:r>
      <w:proofErr w:type="spellStart"/>
      <w:r w:rsidRPr="00011305">
        <w:rPr>
          <w:sz w:val="24"/>
          <w:szCs w:val="24"/>
        </w:rPr>
        <w:t>law</w:t>
      </w:r>
      <w:proofErr w:type="spellEnd"/>
      <w:r w:rsidRPr="00011305">
        <w:rPr>
          <w:sz w:val="24"/>
          <w:szCs w:val="24"/>
        </w:rPr>
        <w:t xml:space="preserve"> and </w:t>
      </w:r>
      <w:proofErr w:type="spellStart"/>
      <w:r w:rsidRPr="00011305">
        <w:rPr>
          <w:sz w:val="24"/>
          <w:szCs w:val="24"/>
        </w:rPr>
        <w:t>legal</w:t>
      </w:r>
      <w:proofErr w:type="spellEnd"/>
      <w:r w:rsidRPr="00011305">
        <w:rPr>
          <w:sz w:val="24"/>
          <w:szCs w:val="24"/>
        </w:rPr>
        <w:t xml:space="preserve"> </w:t>
      </w:r>
      <w:proofErr w:type="spellStart"/>
      <w:r w:rsidRPr="00011305">
        <w:rPr>
          <w:sz w:val="24"/>
          <w:szCs w:val="24"/>
        </w:rPr>
        <w:t>regulation</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quality</w:t>
      </w:r>
      <w:proofErr w:type="spellEnd"/>
      <w:r w:rsidRPr="00011305">
        <w:rPr>
          <w:sz w:val="24"/>
          <w:szCs w:val="24"/>
        </w:rPr>
        <w:t xml:space="preserve"> of </w:t>
      </w:r>
      <w:proofErr w:type="spellStart"/>
      <w:r w:rsidRPr="00011305">
        <w:rPr>
          <w:sz w:val="24"/>
          <w:szCs w:val="24"/>
        </w:rPr>
        <w:t>which</w:t>
      </w:r>
      <w:proofErr w:type="spellEnd"/>
      <w:r w:rsidRPr="00011305">
        <w:rPr>
          <w:sz w:val="24"/>
          <w:szCs w:val="24"/>
        </w:rPr>
        <w:t xml:space="preserve"> and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quality</w:t>
      </w:r>
      <w:proofErr w:type="spellEnd"/>
      <w:r w:rsidRPr="00011305">
        <w:rPr>
          <w:sz w:val="24"/>
          <w:szCs w:val="24"/>
        </w:rPr>
        <w:t xml:space="preserve"> of </w:t>
      </w:r>
      <w:proofErr w:type="spellStart"/>
      <w:r w:rsidRPr="00011305">
        <w:rPr>
          <w:sz w:val="24"/>
          <w:szCs w:val="24"/>
        </w:rPr>
        <w:t>society’s</w:t>
      </w:r>
      <w:proofErr w:type="spellEnd"/>
      <w:r w:rsidRPr="00011305">
        <w:rPr>
          <w:sz w:val="24"/>
          <w:szCs w:val="24"/>
        </w:rPr>
        <w:t xml:space="preserve"> </w:t>
      </w:r>
      <w:proofErr w:type="spellStart"/>
      <w:r w:rsidRPr="00011305">
        <w:rPr>
          <w:sz w:val="24"/>
          <w:szCs w:val="24"/>
        </w:rPr>
        <w:t>life</w:t>
      </w:r>
      <w:proofErr w:type="spellEnd"/>
      <w:r w:rsidRPr="00011305">
        <w:rPr>
          <w:sz w:val="24"/>
          <w:szCs w:val="24"/>
        </w:rPr>
        <w:t xml:space="preserve"> </w:t>
      </w:r>
      <w:proofErr w:type="spellStart"/>
      <w:r w:rsidRPr="00011305">
        <w:rPr>
          <w:sz w:val="24"/>
          <w:szCs w:val="24"/>
        </w:rPr>
        <w:t>have</w:t>
      </w:r>
      <w:proofErr w:type="spellEnd"/>
      <w:r w:rsidRPr="00011305">
        <w:rPr>
          <w:sz w:val="24"/>
          <w:szCs w:val="24"/>
        </w:rPr>
        <w:t xml:space="preserve"> </w:t>
      </w:r>
      <w:proofErr w:type="spellStart"/>
      <w:r w:rsidRPr="00011305">
        <w:rPr>
          <w:sz w:val="24"/>
          <w:szCs w:val="24"/>
        </w:rPr>
        <w:t>an</w:t>
      </w:r>
      <w:proofErr w:type="spellEnd"/>
      <w:r w:rsidRPr="00011305">
        <w:rPr>
          <w:sz w:val="24"/>
          <w:szCs w:val="24"/>
        </w:rPr>
        <w:t xml:space="preserve"> </w:t>
      </w:r>
      <w:proofErr w:type="spellStart"/>
      <w:r w:rsidRPr="00011305">
        <w:rPr>
          <w:sz w:val="24"/>
          <w:szCs w:val="24"/>
        </w:rPr>
        <w:t>inescapable</w:t>
      </w:r>
      <w:proofErr w:type="spellEnd"/>
      <w:r w:rsidRPr="00011305">
        <w:rPr>
          <w:sz w:val="24"/>
          <w:szCs w:val="24"/>
        </w:rPr>
        <w:t xml:space="preserve"> </w:t>
      </w:r>
      <w:proofErr w:type="spellStart"/>
      <w:r w:rsidRPr="00011305">
        <w:rPr>
          <w:sz w:val="24"/>
          <w:szCs w:val="24"/>
        </w:rPr>
        <w:t>causal</w:t>
      </w:r>
      <w:proofErr w:type="spellEnd"/>
      <w:r w:rsidRPr="00011305">
        <w:rPr>
          <w:sz w:val="24"/>
          <w:szCs w:val="24"/>
        </w:rPr>
        <w:t xml:space="preserve"> </w:t>
      </w:r>
      <w:proofErr w:type="spellStart"/>
      <w:r w:rsidRPr="00011305">
        <w:rPr>
          <w:sz w:val="24"/>
          <w:szCs w:val="24"/>
        </w:rPr>
        <w:t>connection</w:t>
      </w:r>
      <w:proofErr w:type="spellEnd"/>
      <w:r w:rsidRPr="00011305">
        <w:rPr>
          <w:sz w:val="24"/>
          <w:szCs w:val="24"/>
        </w:rPr>
        <w:t xml:space="preserve">. </w:t>
      </w:r>
      <w:proofErr w:type="spellStart"/>
      <w:r w:rsidRPr="00011305">
        <w:rPr>
          <w:sz w:val="24"/>
          <w:szCs w:val="24"/>
        </w:rPr>
        <w:t>Reflecting</w:t>
      </w:r>
      <w:proofErr w:type="spellEnd"/>
      <w:r w:rsidRPr="00011305">
        <w:rPr>
          <w:sz w:val="24"/>
          <w:szCs w:val="24"/>
        </w:rPr>
        <w:t xml:space="preserve"> </w:t>
      </w:r>
      <w:proofErr w:type="spellStart"/>
      <w:r w:rsidRPr="00011305">
        <w:rPr>
          <w:sz w:val="24"/>
          <w:szCs w:val="24"/>
        </w:rPr>
        <w:t>constitutional</w:t>
      </w:r>
      <w:proofErr w:type="spellEnd"/>
      <w:r w:rsidRPr="00011305">
        <w:rPr>
          <w:sz w:val="24"/>
          <w:szCs w:val="24"/>
        </w:rPr>
        <w:t xml:space="preserve"> </w:t>
      </w:r>
      <w:proofErr w:type="spellStart"/>
      <w:r w:rsidRPr="00011305">
        <w:rPr>
          <w:sz w:val="24"/>
          <w:szCs w:val="24"/>
        </w:rPr>
        <w:t>principles</w:t>
      </w:r>
      <w:proofErr w:type="spellEnd"/>
      <w:r w:rsidRPr="00011305">
        <w:rPr>
          <w:sz w:val="24"/>
          <w:szCs w:val="24"/>
        </w:rPr>
        <w:t xml:space="preserve"> and </w:t>
      </w:r>
      <w:proofErr w:type="spellStart"/>
      <w:r w:rsidRPr="00011305">
        <w:rPr>
          <w:sz w:val="24"/>
          <w:szCs w:val="24"/>
        </w:rPr>
        <w:t>democratic</w:t>
      </w:r>
      <w:proofErr w:type="spellEnd"/>
      <w:r w:rsidRPr="00011305">
        <w:rPr>
          <w:sz w:val="24"/>
          <w:szCs w:val="24"/>
        </w:rPr>
        <w:t xml:space="preserve"> </w:t>
      </w:r>
      <w:proofErr w:type="spellStart"/>
      <w:r w:rsidRPr="00011305">
        <w:rPr>
          <w:sz w:val="24"/>
          <w:szCs w:val="24"/>
        </w:rPr>
        <w:t>values</w:t>
      </w:r>
      <w:proofErr w:type="spellEnd"/>
      <w:r w:rsidRPr="00011305">
        <w:rPr>
          <w:sz w:val="24"/>
          <w:szCs w:val="24"/>
        </w:rPr>
        <w:t xml:space="preserve"> </w:t>
      </w:r>
      <w:proofErr w:type="spellStart"/>
      <w:r w:rsidRPr="00011305">
        <w:rPr>
          <w:sz w:val="24"/>
          <w:szCs w:val="24"/>
        </w:rPr>
        <w:t>is</w:t>
      </w:r>
      <w:proofErr w:type="spellEnd"/>
      <w:r w:rsidRPr="00011305">
        <w:rPr>
          <w:sz w:val="24"/>
          <w:szCs w:val="24"/>
        </w:rPr>
        <w:t xml:space="preserve"> </w:t>
      </w:r>
      <w:proofErr w:type="spellStart"/>
      <w:r w:rsidRPr="00011305">
        <w:rPr>
          <w:sz w:val="24"/>
          <w:szCs w:val="24"/>
        </w:rPr>
        <w:t>one</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requirements</w:t>
      </w:r>
      <w:proofErr w:type="spellEnd"/>
      <w:r w:rsidRPr="00011305">
        <w:rPr>
          <w:sz w:val="24"/>
          <w:szCs w:val="24"/>
        </w:rPr>
        <w:t xml:space="preserve"> </w:t>
      </w:r>
      <w:proofErr w:type="spellStart"/>
      <w:r w:rsidRPr="00011305">
        <w:rPr>
          <w:sz w:val="24"/>
          <w:szCs w:val="24"/>
        </w:rPr>
        <w:t>placed</w:t>
      </w:r>
      <w:proofErr w:type="spellEnd"/>
      <w:r w:rsidRPr="00011305">
        <w:rPr>
          <w:sz w:val="24"/>
          <w:szCs w:val="24"/>
        </w:rPr>
        <w:t xml:space="preserve"> on a </w:t>
      </w:r>
      <w:proofErr w:type="spellStart"/>
      <w:r w:rsidRPr="00011305">
        <w:rPr>
          <w:sz w:val="24"/>
          <w:szCs w:val="24"/>
        </w:rPr>
        <w:t>material</w:t>
      </w:r>
      <w:proofErr w:type="spellEnd"/>
      <w:r w:rsidRPr="00011305">
        <w:rPr>
          <w:sz w:val="24"/>
          <w:szCs w:val="24"/>
        </w:rPr>
        <w:t xml:space="preserve"> rule of </w:t>
      </w:r>
      <w:proofErr w:type="spellStart"/>
      <w:r w:rsidRPr="00011305">
        <w:rPr>
          <w:sz w:val="24"/>
          <w:szCs w:val="24"/>
        </w:rPr>
        <w:t>law</w:t>
      </w:r>
      <w:proofErr w:type="spellEnd"/>
      <w:r w:rsidRPr="00011305">
        <w:rPr>
          <w:sz w:val="24"/>
          <w:szCs w:val="24"/>
        </w:rPr>
        <w:t xml:space="preserve">, as </w:t>
      </w:r>
      <w:proofErr w:type="spellStart"/>
      <w:r w:rsidRPr="00011305">
        <w:rPr>
          <w:sz w:val="24"/>
          <w:szCs w:val="24"/>
        </w:rPr>
        <w:t>well</w:t>
      </w:r>
      <w:proofErr w:type="spellEnd"/>
      <w:r w:rsidRPr="00011305">
        <w:rPr>
          <w:sz w:val="24"/>
          <w:szCs w:val="24"/>
        </w:rPr>
        <w:t xml:space="preserve"> as a </w:t>
      </w:r>
      <w:proofErr w:type="spellStart"/>
      <w:r w:rsidRPr="00011305">
        <w:rPr>
          <w:sz w:val="24"/>
          <w:szCs w:val="24"/>
        </w:rPr>
        <w:t>legitimate</w:t>
      </w:r>
      <w:proofErr w:type="spellEnd"/>
      <w:r w:rsidRPr="00011305">
        <w:rPr>
          <w:sz w:val="24"/>
          <w:szCs w:val="24"/>
        </w:rPr>
        <w:t xml:space="preserve"> </w:t>
      </w:r>
      <w:proofErr w:type="spellStart"/>
      <w:r w:rsidRPr="00011305">
        <w:rPr>
          <w:sz w:val="24"/>
          <w:szCs w:val="24"/>
        </w:rPr>
        <w:t>claim</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members</w:t>
      </w:r>
      <w:proofErr w:type="spellEnd"/>
      <w:r w:rsidRPr="00011305">
        <w:rPr>
          <w:sz w:val="24"/>
          <w:szCs w:val="24"/>
        </w:rPr>
        <w:t xml:space="preserve"> of </w:t>
      </w:r>
      <w:proofErr w:type="spellStart"/>
      <w:r w:rsidRPr="00011305">
        <w:rPr>
          <w:sz w:val="24"/>
          <w:szCs w:val="24"/>
        </w:rPr>
        <w:t>such</w:t>
      </w:r>
      <w:proofErr w:type="spellEnd"/>
      <w:r w:rsidRPr="00011305">
        <w:rPr>
          <w:sz w:val="24"/>
          <w:szCs w:val="24"/>
        </w:rPr>
        <w:t xml:space="preserve"> a society to </w:t>
      </w:r>
      <w:proofErr w:type="spellStart"/>
      <w:r w:rsidRPr="00011305">
        <w:rPr>
          <w:sz w:val="24"/>
          <w:szCs w:val="24"/>
        </w:rPr>
        <w:t>expect</w:t>
      </w:r>
      <w:proofErr w:type="spellEnd"/>
      <w:r w:rsidRPr="00011305">
        <w:rPr>
          <w:sz w:val="24"/>
          <w:szCs w:val="24"/>
        </w:rPr>
        <w:t xml:space="preserve"> </w:t>
      </w:r>
      <w:proofErr w:type="spellStart"/>
      <w:r w:rsidRPr="00011305">
        <w:rPr>
          <w:sz w:val="24"/>
          <w:szCs w:val="24"/>
        </w:rPr>
        <w:t>high-quality</w:t>
      </w:r>
      <w:proofErr w:type="spellEnd"/>
      <w:r w:rsidRPr="00011305">
        <w:rPr>
          <w:sz w:val="24"/>
          <w:szCs w:val="24"/>
        </w:rPr>
        <w:t xml:space="preserve"> </w:t>
      </w:r>
      <w:proofErr w:type="spellStart"/>
      <w:r w:rsidRPr="00011305">
        <w:rPr>
          <w:sz w:val="24"/>
          <w:szCs w:val="24"/>
        </w:rPr>
        <w:t>legal</w:t>
      </w:r>
      <w:proofErr w:type="spellEnd"/>
      <w:r w:rsidRPr="00011305">
        <w:rPr>
          <w:sz w:val="24"/>
          <w:szCs w:val="24"/>
        </w:rPr>
        <w:t xml:space="preserve"> </w:t>
      </w:r>
      <w:proofErr w:type="spellStart"/>
      <w:r w:rsidRPr="00011305">
        <w:rPr>
          <w:sz w:val="24"/>
          <w:szCs w:val="24"/>
        </w:rPr>
        <w:t>regulation</w:t>
      </w:r>
      <w:proofErr w:type="spellEnd"/>
      <w:r w:rsidRPr="00011305">
        <w:rPr>
          <w:sz w:val="24"/>
          <w:szCs w:val="24"/>
        </w:rPr>
        <w:t xml:space="preserve"> in </w:t>
      </w:r>
      <w:proofErr w:type="spellStart"/>
      <w:r w:rsidRPr="00011305">
        <w:rPr>
          <w:sz w:val="24"/>
          <w:szCs w:val="24"/>
        </w:rPr>
        <w:t>terms</w:t>
      </w:r>
      <w:proofErr w:type="spellEnd"/>
      <w:r w:rsidRPr="00011305">
        <w:rPr>
          <w:sz w:val="24"/>
          <w:szCs w:val="24"/>
        </w:rPr>
        <w:t xml:space="preserve"> of </w:t>
      </w:r>
      <w:proofErr w:type="spellStart"/>
      <w:r w:rsidRPr="00011305">
        <w:rPr>
          <w:sz w:val="24"/>
          <w:szCs w:val="24"/>
        </w:rPr>
        <w:t>content</w:t>
      </w:r>
      <w:proofErr w:type="spellEnd"/>
      <w:r w:rsidRPr="00011305">
        <w:rPr>
          <w:sz w:val="24"/>
          <w:szCs w:val="24"/>
        </w:rPr>
        <w:t xml:space="preserve"> and </w:t>
      </w:r>
      <w:proofErr w:type="spellStart"/>
      <w:r w:rsidRPr="00011305">
        <w:rPr>
          <w:sz w:val="24"/>
          <w:szCs w:val="24"/>
        </w:rPr>
        <w:t>value</w:t>
      </w:r>
      <w:proofErr w:type="spellEnd"/>
      <w:r w:rsidRPr="00011305">
        <w:rPr>
          <w:sz w:val="24"/>
          <w:szCs w:val="24"/>
        </w:rPr>
        <w:t xml:space="preserve">, </w:t>
      </w:r>
      <w:proofErr w:type="spellStart"/>
      <w:r w:rsidRPr="00011305">
        <w:rPr>
          <w:sz w:val="24"/>
          <w:szCs w:val="24"/>
        </w:rPr>
        <w:t>following</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intention</w:t>
      </w:r>
      <w:proofErr w:type="spellEnd"/>
      <w:r w:rsidRPr="00011305">
        <w:rPr>
          <w:sz w:val="24"/>
          <w:szCs w:val="24"/>
        </w:rPr>
        <w:t xml:space="preserve"> of </w:t>
      </w:r>
      <w:proofErr w:type="spellStart"/>
      <w:r w:rsidRPr="00011305">
        <w:rPr>
          <w:sz w:val="24"/>
          <w:szCs w:val="24"/>
        </w:rPr>
        <w:t>building</w:t>
      </w:r>
      <w:proofErr w:type="spellEnd"/>
      <w:r w:rsidRPr="00011305">
        <w:rPr>
          <w:sz w:val="24"/>
          <w:szCs w:val="24"/>
        </w:rPr>
        <w:t xml:space="preserve"> </w:t>
      </w:r>
      <w:proofErr w:type="spellStart"/>
      <w:r w:rsidRPr="00011305">
        <w:rPr>
          <w:sz w:val="24"/>
          <w:szCs w:val="24"/>
        </w:rPr>
        <w:t>legal</w:t>
      </w:r>
      <w:proofErr w:type="spellEnd"/>
      <w:r w:rsidRPr="00011305">
        <w:rPr>
          <w:sz w:val="24"/>
          <w:szCs w:val="24"/>
        </w:rPr>
        <w:t xml:space="preserve"> </w:t>
      </w:r>
      <w:proofErr w:type="spellStart"/>
      <w:r w:rsidRPr="00011305">
        <w:rPr>
          <w:sz w:val="24"/>
          <w:szCs w:val="24"/>
        </w:rPr>
        <w:t>certainty</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aim</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presented</w:t>
      </w:r>
      <w:proofErr w:type="spellEnd"/>
      <w:r w:rsidRPr="00011305">
        <w:rPr>
          <w:sz w:val="24"/>
          <w:szCs w:val="24"/>
        </w:rPr>
        <w:t xml:space="preserve"> </w:t>
      </w:r>
      <w:proofErr w:type="spellStart"/>
      <w:r w:rsidRPr="00011305">
        <w:rPr>
          <w:sz w:val="24"/>
          <w:szCs w:val="24"/>
        </w:rPr>
        <w:t>scientific</w:t>
      </w:r>
      <w:proofErr w:type="spellEnd"/>
      <w:r w:rsidRPr="00011305">
        <w:rPr>
          <w:sz w:val="24"/>
          <w:szCs w:val="24"/>
        </w:rPr>
        <w:t xml:space="preserve"> study </w:t>
      </w:r>
      <w:proofErr w:type="spellStart"/>
      <w:r w:rsidRPr="00011305">
        <w:rPr>
          <w:sz w:val="24"/>
          <w:szCs w:val="24"/>
        </w:rPr>
        <w:t>is</w:t>
      </w:r>
      <w:proofErr w:type="spellEnd"/>
      <w:r w:rsidRPr="00011305">
        <w:rPr>
          <w:sz w:val="24"/>
          <w:szCs w:val="24"/>
        </w:rPr>
        <w:t xml:space="preserve"> to </w:t>
      </w:r>
      <w:proofErr w:type="spellStart"/>
      <w:r w:rsidRPr="00011305">
        <w:rPr>
          <w:sz w:val="24"/>
          <w:szCs w:val="24"/>
        </w:rPr>
        <w:t>clarify</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theoretical</w:t>
      </w:r>
      <w:proofErr w:type="spellEnd"/>
      <w:r w:rsidRPr="00011305">
        <w:rPr>
          <w:sz w:val="24"/>
          <w:szCs w:val="24"/>
        </w:rPr>
        <w:t xml:space="preserve"> and </w:t>
      </w:r>
      <w:proofErr w:type="spellStart"/>
      <w:r w:rsidRPr="00011305">
        <w:rPr>
          <w:sz w:val="24"/>
          <w:szCs w:val="24"/>
        </w:rPr>
        <w:t>legal</w:t>
      </w:r>
      <w:proofErr w:type="spellEnd"/>
      <w:r w:rsidRPr="00011305">
        <w:rPr>
          <w:sz w:val="24"/>
          <w:szCs w:val="24"/>
        </w:rPr>
        <w:t xml:space="preserve"> </w:t>
      </w:r>
      <w:proofErr w:type="spellStart"/>
      <w:r w:rsidRPr="00011305">
        <w:rPr>
          <w:sz w:val="24"/>
          <w:szCs w:val="24"/>
        </w:rPr>
        <w:t>starting</w:t>
      </w:r>
      <w:proofErr w:type="spellEnd"/>
      <w:r w:rsidRPr="00011305">
        <w:rPr>
          <w:sz w:val="24"/>
          <w:szCs w:val="24"/>
        </w:rPr>
        <w:t xml:space="preserve"> </w:t>
      </w:r>
      <w:proofErr w:type="spellStart"/>
      <w:r w:rsidRPr="00011305">
        <w:rPr>
          <w:sz w:val="24"/>
          <w:szCs w:val="24"/>
        </w:rPr>
        <w:t>points</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application</w:t>
      </w:r>
      <w:proofErr w:type="spellEnd"/>
      <w:r w:rsidRPr="00011305">
        <w:rPr>
          <w:sz w:val="24"/>
          <w:szCs w:val="24"/>
        </w:rPr>
        <w:t xml:space="preserve"> and </w:t>
      </w:r>
      <w:proofErr w:type="spellStart"/>
      <w:r w:rsidRPr="00011305">
        <w:rPr>
          <w:sz w:val="24"/>
          <w:szCs w:val="24"/>
        </w:rPr>
        <w:t>interpretation</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law</w:t>
      </w:r>
      <w:proofErr w:type="spellEnd"/>
      <w:r w:rsidRPr="00011305">
        <w:rPr>
          <w:sz w:val="24"/>
          <w:szCs w:val="24"/>
        </w:rPr>
        <w:t xml:space="preserve">, </w:t>
      </w:r>
      <w:proofErr w:type="spellStart"/>
      <w:r w:rsidRPr="00011305">
        <w:rPr>
          <w:sz w:val="24"/>
          <w:szCs w:val="24"/>
        </w:rPr>
        <w:t>which</w:t>
      </w:r>
      <w:proofErr w:type="spellEnd"/>
      <w:r w:rsidRPr="00011305">
        <w:rPr>
          <w:sz w:val="24"/>
          <w:szCs w:val="24"/>
        </w:rPr>
        <w:t xml:space="preserve"> </w:t>
      </w:r>
      <w:proofErr w:type="spellStart"/>
      <w:r w:rsidRPr="00011305">
        <w:rPr>
          <w:sz w:val="24"/>
          <w:szCs w:val="24"/>
        </w:rPr>
        <w:t>determine</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possibilities</w:t>
      </w:r>
      <w:proofErr w:type="spellEnd"/>
      <w:r w:rsidRPr="00011305">
        <w:rPr>
          <w:sz w:val="24"/>
          <w:szCs w:val="24"/>
        </w:rPr>
        <w:t xml:space="preserve"> of </w:t>
      </w:r>
      <w:proofErr w:type="spellStart"/>
      <w:r w:rsidRPr="00011305">
        <w:rPr>
          <w:sz w:val="24"/>
          <w:szCs w:val="24"/>
        </w:rPr>
        <w:t>building</w:t>
      </w:r>
      <w:proofErr w:type="spellEnd"/>
      <w:r w:rsidRPr="00011305">
        <w:rPr>
          <w:sz w:val="24"/>
          <w:szCs w:val="24"/>
        </w:rPr>
        <w:t xml:space="preserve"> </w:t>
      </w:r>
      <w:proofErr w:type="spellStart"/>
      <w:r w:rsidRPr="00011305">
        <w:rPr>
          <w:sz w:val="24"/>
          <w:szCs w:val="24"/>
        </w:rPr>
        <w:t>legal</w:t>
      </w:r>
      <w:proofErr w:type="spellEnd"/>
      <w:r w:rsidRPr="00011305">
        <w:rPr>
          <w:sz w:val="24"/>
          <w:szCs w:val="24"/>
        </w:rPr>
        <w:t xml:space="preserve"> </w:t>
      </w:r>
      <w:proofErr w:type="spellStart"/>
      <w:r w:rsidRPr="00011305">
        <w:rPr>
          <w:sz w:val="24"/>
          <w:szCs w:val="24"/>
        </w:rPr>
        <w:t>certainty</w:t>
      </w:r>
      <w:proofErr w:type="spellEnd"/>
      <w:r w:rsidRPr="00011305">
        <w:rPr>
          <w:sz w:val="24"/>
          <w:szCs w:val="24"/>
        </w:rPr>
        <w:t xml:space="preserve"> in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decision-making</w:t>
      </w:r>
      <w:proofErr w:type="spellEnd"/>
      <w:r w:rsidRPr="00011305">
        <w:rPr>
          <w:sz w:val="24"/>
          <w:szCs w:val="24"/>
        </w:rPr>
        <w:t xml:space="preserve"> </w:t>
      </w:r>
      <w:proofErr w:type="spellStart"/>
      <w:r w:rsidRPr="00011305">
        <w:rPr>
          <w:sz w:val="24"/>
          <w:szCs w:val="24"/>
        </w:rPr>
        <w:t>activity</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courts</w:t>
      </w:r>
      <w:proofErr w:type="spellEnd"/>
      <w:r w:rsidRPr="00011305">
        <w:rPr>
          <w:sz w:val="24"/>
          <w:szCs w:val="24"/>
        </w:rPr>
        <w:t xml:space="preserve">. </w:t>
      </w:r>
      <w:proofErr w:type="spellStart"/>
      <w:r w:rsidRPr="00011305">
        <w:rPr>
          <w:sz w:val="24"/>
          <w:szCs w:val="24"/>
        </w:rPr>
        <w:t>When</w:t>
      </w:r>
      <w:proofErr w:type="spellEnd"/>
      <w:r w:rsidRPr="00011305">
        <w:rPr>
          <w:sz w:val="24"/>
          <w:szCs w:val="24"/>
        </w:rPr>
        <w:t xml:space="preserve"> </w:t>
      </w:r>
      <w:proofErr w:type="spellStart"/>
      <w:r w:rsidRPr="00011305">
        <w:rPr>
          <w:sz w:val="24"/>
          <w:szCs w:val="24"/>
        </w:rPr>
        <w:t>assessing</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pitfalls</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interpretation</w:t>
      </w:r>
      <w:proofErr w:type="spellEnd"/>
      <w:r w:rsidRPr="00011305">
        <w:rPr>
          <w:sz w:val="24"/>
          <w:szCs w:val="24"/>
        </w:rPr>
        <w:t xml:space="preserve"> level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law</w:t>
      </w:r>
      <w:proofErr w:type="spellEnd"/>
      <w:r w:rsidRPr="00011305">
        <w:rPr>
          <w:sz w:val="24"/>
          <w:szCs w:val="24"/>
        </w:rPr>
        <w:t xml:space="preserve">, </w:t>
      </w:r>
      <w:proofErr w:type="spellStart"/>
      <w:r w:rsidRPr="00011305">
        <w:rPr>
          <w:sz w:val="24"/>
          <w:szCs w:val="24"/>
        </w:rPr>
        <w:t>it</w:t>
      </w:r>
      <w:proofErr w:type="spellEnd"/>
      <w:r w:rsidRPr="00011305">
        <w:rPr>
          <w:sz w:val="24"/>
          <w:szCs w:val="24"/>
        </w:rPr>
        <w:t xml:space="preserve"> </w:t>
      </w:r>
      <w:proofErr w:type="spellStart"/>
      <w:r w:rsidRPr="00011305">
        <w:rPr>
          <w:sz w:val="24"/>
          <w:szCs w:val="24"/>
        </w:rPr>
        <w:t>is</w:t>
      </w:r>
      <w:proofErr w:type="spellEnd"/>
      <w:r w:rsidRPr="00011305">
        <w:rPr>
          <w:sz w:val="24"/>
          <w:szCs w:val="24"/>
        </w:rPr>
        <w:t xml:space="preserve"> </w:t>
      </w:r>
      <w:proofErr w:type="spellStart"/>
      <w:r w:rsidRPr="00011305">
        <w:rPr>
          <w:sz w:val="24"/>
          <w:szCs w:val="24"/>
        </w:rPr>
        <w:t>correct</w:t>
      </w:r>
      <w:proofErr w:type="spellEnd"/>
      <w:r w:rsidRPr="00011305">
        <w:rPr>
          <w:sz w:val="24"/>
          <w:szCs w:val="24"/>
        </w:rPr>
        <w:t xml:space="preserve"> to </w:t>
      </w:r>
      <w:proofErr w:type="spellStart"/>
      <w:r w:rsidRPr="00011305">
        <w:rPr>
          <w:sz w:val="24"/>
          <w:szCs w:val="24"/>
        </w:rPr>
        <w:t>admit</w:t>
      </w:r>
      <w:proofErr w:type="spellEnd"/>
      <w:r w:rsidRPr="00011305">
        <w:rPr>
          <w:sz w:val="24"/>
          <w:szCs w:val="24"/>
        </w:rPr>
        <w:t xml:space="preserve"> </w:t>
      </w:r>
      <w:proofErr w:type="spellStart"/>
      <w:r w:rsidRPr="00011305">
        <w:rPr>
          <w:sz w:val="24"/>
          <w:szCs w:val="24"/>
        </w:rPr>
        <w:t>that</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problems</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interpretation</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law</w:t>
      </w:r>
      <w:proofErr w:type="spellEnd"/>
      <w:r w:rsidRPr="00011305">
        <w:rPr>
          <w:sz w:val="24"/>
          <w:szCs w:val="24"/>
        </w:rPr>
        <w:t xml:space="preserve"> </w:t>
      </w:r>
      <w:proofErr w:type="spellStart"/>
      <w:r w:rsidRPr="00011305">
        <w:rPr>
          <w:sz w:val="24"/>
          <w:szCs w:val="24"/>
        </w:rPr>
        <w:t>extend</w:t>
      </w:r>
      <w:proofErr w:type="spellEnd"/>
      <w:r w:rsidRPr="00011305">
        <w:rPr>
          <w:sz w:val="24"/>
          <w:szCs w:val="24"/>
        </w:rPr>
        <w:t xml:space="preserve"> to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norm-making</w:t>
      </w:r>
      <w:proofErr w:type="spellEnd"/>
      <w:r w:rsidRPr="00011305">
        <w:rPr>
          <w:sz w:val="24"/>
          <w:szCs w:val="24"/>
        </w:rPr>
        <w:t xml:space="preserve"> level, </w:t>
      </w:r>
      <w:proofErr w:type="spellStart"/>
      <w:r w:rsidRPr="00011305">
        <w:rPr>
          <w:sz w:val="24"/>
          <w:szCs w:val="24"/>
        </w:rPr>
        <w:t>therefore</w:t>
      </w:r>
      <w:proofErr w:type="spellEnd"/>
      <w:r w:rsidRPr="00011305">
        <w:rPr>
          <w:sz w:val="24"/>
          <w:szCs w:val="24"/>
        </w:rPr>
        <w:t xml:space="preserve"> </w:t>
      </w:r>
      <w:proofErr w:type="spellStart"/>
      <w:r w:rsidRPr="00011305">
        <w:rPr>
          <w:sz w:val="24"/>
          <w:szCs w:val="24"/>
        </w:rPr>
        <w:t>this</w:t>
      </w:r>
      <w:proofErr w:type="spellEnd"/>
      <w:r w:rsidRPr="00011305">
        <w:rPr>
          <w:sz w:val="24"/>
          <w:szCs w:val="24"/>
        </w:rPr>
        <w:t xml:space="preserve"> </w:t>
      </w:r>
      <w:proofErr w:type="spellStart"/>
      <w:r w:rsidRPr="00011305">
        <w:rPr>
          <w:sz w:val="24"/>
          <w:szCs w:val="24"/>
        </w:rPr>
        <w:t>scientific</w:t>
      </w:r>
      <w:proofErr w:type="spellEnd"/>
      <w:r w:rsidRPr="00011305">
        <w:rPr>
          <w:sz w:val="24"/>
          <w:szCs w:val="24"/>
        </w:rPr>
        <w:t xml:space="preserve"> study </w:t>
      </w:r>
      <w:proofErr w:type="spellStart"/>
      <w:r w:rsidRPr="00011305">
        <w:rPr>
          <w:sz w:val="24"/>
          <w:szCs w:val="24"/>
        </w:rPr>
        <w:t>also</w:t>
      </w:r>
      <w:proofErr w:type="spellEnd"/>
      <w:r w:rsidRPr="00011305">
        <w:rPr>
          <w:sz w:val="24"/>
          <w:szCs w:val="24"/>
        </w:rPr>
        <w:t xml:space="preserve"> </w:t>
      </w:r>
      <w:proofErr w:type="spellStart"/>
      <w:r w:rsidRPr="00011305">
        <w:rPr>
          <w:sz w:val="24"/>
          <w:szCs w:val="24"/>
        </w:rPr>
        <w:t>includes</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authors</w:t>
      </w:r>
      <w:proofErr w:type="spellEnd"/>
      <w:r w:rsidRPr="00011305">
        <w:rPr>
          <w:sz w:val="24"/>
          <w:szCs w:val="24"/>
        </w:rPr>
        <w:t xml:space="preserve">’ </w:t>
      </w:r>
      <w:proofErr w:type="spellStart"/>
      <w:r w:rsidRPr="00011305">
        <w:rPr>
          <w:sz w:val="24"/>
          <w:szCs w:val="24"/>
        </w:rPr>
        <w:t>reflections</w:t>
      </w:r>
      <w:proofErr w:type="spellEnd"/>
      <w:r w:rsidRPr="00011305">
        <w:rPr>
          <w:sz w:val="24"/>
          <w:szCs w:val="24"/>
        </w:rPr>
        <w:t xml:space="preserve"> </w:t>
      </w:r>
      <w:proofErr w:type="spellStart"/>
      <w:r w:rsidRPr="00011305">
        <w:rPr>
          <w:sz w:val="24"/>
          <w:szCs w:val="24"/>
        </w:rPr>
        <w:t>towards</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stage</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creation</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law</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quality</w:t>
      </w:r>
      <w:proofErr w:type="spellEnd"/>
      <w:r w:rsidRPr="00011305">
        <w:rPr>
          <w:sz w:val="24"/>
          <w:szCs w:val="24"/>
        </w:rPr>
        <w:t xml:space="preserve"> of </w:t>
      </w:r>
      <w:proofErr w:type="spellStart"/>
      <w:r w:rsidRPr="00011305">
        <w:rPr>
          <w:sz w:val="24"/>
          <w:szCs w:val="24"/>
        </w:rPr>
        <w:t>which</w:t>
      </w:r>
      <w:proofErr w:type="spellEnd"/>
      <w:r w:rsidRPr="00011305">
        <w:rPr>
          <w:sz w:val="24"/>
          <w:szCs w:val="24"/>
        </w:rPr>
        <w:t xml:space="preserve">, </w:t>
      </w:r>
      <w:proofErr w:type="spellStart"/>
      <w:r w:rsidRPr="00011305">
        <w:rPr>
          <w:sz w:val="24"/>
          <w:szCs w:val="24"/>
        </w:rPr>
        <w:t>shown</w:t>
      </w:r>
      <w:proofErr w:type="spellEnd"/>
      <w:r w:rsidRPr="00011305">
        <w:rPr>
          <w:sz w:val="24"/>
          <w:szCs w:val="24"/>
        </w:rPr>
        <w:t xml:space="preserve"> in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content</w:t>
      </w:r>
      <w:proofErr w:type="spellEnd"/>
      <w:r w:rsidRPr="00011305">
        <w:rPr>
          <w:sz w:val="24"/>
          <w:szCs w:val="24"/>
        </w:rPr>
        <w:t xml:space="preserve"> and </w:t>
      </w:r>
      <w:proofErr w:type="spellStart"/>
      <w:r w:rsidRPr="00011305">
        <w:rPr>
          <w:sz w:val="24"/>
          <w:szCs w:val="24"/>
        </w:rPr>
        <w:t>form</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legal</w:t>
      </w:r>
      <w:proofErr w:type="spellEnd"/>
      <w:r w:rsidRPr="00011305">
        <w:rPr>
          <w:sz w:val="24"/>
          <w:szCs w:val="24"/>
        </w:rPr>
        <w:t xml:space="preserve"> </w:t>
      </w:r>
      <w:proofErr w:type="spellStart"/>
      <w:r w:rsidRPr="00011305">
        <w:rPr>
          <w:sz w:val="24"/>
          <w:szCs w:val="24"/>
        </w:rPr>
        <w:t>norm</w:t>
      </w:r>
      <w:proofErr w:type="spellEnd"/>
      <w:r w:rsidRPr="00011305">
        <w:rPr>
          <w:sz w:val="24"/>
          <w:szCs w:val="24"/>
        </w:rPr>
        <w:t xml:space="preserve">, </w:t>
      </w:r>
      <w:proofErr w:type="spellStart"/>
      <w:r w:rsidRPr="00011305">
        <w:rPr>
          <w:sz w:val="24"/>
          <w:szCs w:val="24"/>
        </w:rPr>
        <w:t>also</w:t>
      </w:r>
      <w:proofErr w:type="spellEnd"/>
      <w:r w:rsidRPr="00011305">
        <w:rPr>
          <w:sz w:val="24"/>
          <w:szCs w:val="24"/>
        </w:rPr>
        <w:t xml:space="preserve"> </w:t>
      </w:r>
      <w:proofErr w:type="spellStart"/>
      <w:r w:rsidRPr="00011305">
        <w:rPr>
          <w:sz w:val="24"/>
          <w:szCs w:val="24"/>
        </w:rPr>
        <w:t>conditions</w:t>
      </w:r>
      <w:proofErr w:type="spellEnd"/>
      <w:r w:rsidRPr="00011305">
        <w:rPr>
          <w:sz w:val="24"/>
          <w:szCs w:val="24"/>
        </w:rPr>
        <w:t xml:space="preserve"> </w:t>
      </w:r>
      <w:proofErr w:type="spellStart"/>
      <w:r w:rsidRPr="00011305">
        <w:rPr>
          <w:sz w:val="24"/>
          <w:szCs w:val="24"/>
        </w:rPr>
        <w:t>access</w:t>
      </w:r>
      <w:proofErr w:type="spellEnd"/>
      <w:r w:rsidRPr="00011305">
        <w:rPr>
          <w:sz w:val="24"/>
          <w:szCs w:val="24"/>
        </w:rPr>
        <w:t xml:space="preserve"> to </w:t>
      </w:r>
      <w:proofErr w:type="spellStart"/>
      <w:r w:rsidRPr="00011305">
        <w:rPr>
          <w:sz w:val="24"/>
          <w:szCs w:val="24"/>
        </w:rPr>
        <w:t>justice</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relevance</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question</w:t>
      </w:r>
      <w:proofErr w:type="spellEnd"/>
      <w:r w:rsidRPr="00011305">
        <w:rPr>
          <w:sz w:val="24"/>
          <w:szCs w:val="24"/>
        </w:rPr>
        <w:t xml:space="preserve"> </w:t>
      </w:r>
      <w:proofErr w:type="spellStart"/>
      <w:r w:rsidRPr="00011305">
        <w:rPr>
          <w:sz w:val="24"/>
          <w:szCs w:val="24"/>
        </w:rPr>
        <w:t>regarding</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quality</w:t>
      </w:r>
      <w:proofErr w:type="spellEnd"/>
      <w:r w:rsidRPr="00011305">
        <w:rPr>
          <w:sz w:val="24"/>
          <w:szCs w:val="24"/>
        </w:rPr>
        <w:t xml:space="preserve"> of </w:t>
      </w:r>
      <w:proofErr w:type="spellStart"/>
      <w:r w:rsidRPr="00011305">
        <w:rPr>
          <w:sz w:val="24"/>
          <w:szCs w:val="24"/>
        </w:rPr>
        <w:t>current</w:t>
      </w:r>
      <w:proofErr w:type="spellEnd"/>
      <w:r w:rsidRPr="00011305">
        <w:rPr>
          <w:sz w:val="24"/>
          <w:szCs w:val="24"/>
        </w:rPr>
        <w:t xml:space="preserve"> </w:t>
      </w:r>
      <w:proofErr w:type="spellStart"/>
      <w:r w:rsidRPr="00011305">
        <w:rPr>
          <w:sz w:val="24"/>
          <w:szCs w:val="24"/>
        </w:rPr>
        <w:t>law-making</w:t>
      </w:r>
      <w:proofErr w:type="spellEnd"/>
      <w:r w:rsidRPr="00011305">
        <w:rPr>
          <w:sz w:val="24"/>
          <w:szCs w:val="24"/>
        </w:rPr>
        <w:t xml:space="preserve"> </w:t>
      </w:r>
      <w:proofErr w:type="spellStart"/>
      <w:r w:rsidRPr="00011305">
        <w:rPr>
          <w:sz w:val="24"/>
          <w:szCs w:val="24"/>
        </w:rPr>
        <w:t>is</w:t>
      </w:r>
      <w:proofErr w:type="spellEnd"/>
      <w:r w:rsidRPr="00011305">
        <w:rPr>
          <w:sz w:val="24"/>
          <w:szCs w:val="24"/>
        </w:rPr>
        <w:t xml:space="preserve"> </w:t>
      </w:r>
      <w:proofErr w:type="spellStart"/>
      <w:r w:rsidRPr="00011305">
        <w:rPr>
          <w:sz w:val="24"/>
          <w:szCs w:val="24"/>
        </w:rPr>
        <w:t>also</w:t>
      </w:r>
      <w:proofErr w:type="spellEnd"/>
      <w:r w:rsidRPr="00011305">
        <w:rPr>
          <w:sz w:val="24"/>
          <w:szCs w:val="24"/>
        </w:rPr>
        <w:t xml:space="preserve"> </w:t>
      </w:r>
      <w:proofErr w:type="spellStart"/>
      <w:r w:rsidRPr="00011305">
        <w:rPr>
          <w:sz w:val="24"/>
          <w:szCs w:val="24"/>
        </w:rPr>
        <w:t>justified</w:t>
      </w:r>
      <w:proofErr w:type="spellEnd"/>
      <w:r w:rsidRPr="00011305">
        <w:rPr>
          <w:sz w:val="24"/>
          <w:szCs w:val="24"/>
        </w:rPr>
        <w:t xml:space="preserve"> by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hypertrophy</w:t>
      </w:r>
      <w:proofErr w:type="spellEnd"/>
      <w:r w:rsidRPr="00011305">
        <w:rPr>
          <w:sz w:val="24"/>
          <w:szCs w:val="24"/>
        </w:rPr>
        <w:t xml:space="preserve"> of </w:t>
      </w:r>
      <w:proofErr w:type="spellStart"/>
      <w:r w:rsidRPr="00011305">
        <w:rPr>
          <w:sz w:val="24"/>
          <w:szCs w:val="24"/>
        </w:rPr>
        <w:t>legal</w:t>
      </w:r>
      <w:proofErr w:type="spellEnd"/>
      <w:r w:rsidRPr="00011305">
        <w:rPr>
          <w:sz w:val="24"/>
          <w:szCs w:val="24"/>
        </w:rPr>
        <w:t xml:space="preserve"> </w:t>
      </w:r>
      <w:proofErr w:type="spellStart"/>
      <w:r w:rsidRPr="00011305">
        <w:rPr>
          <w:sz w:val="24"/>
          <w:szCs w:val="24"/>
        </w:rPr>
        <w:t>norms</w:t>
      </w:r>
      <w:proofErr w:type="spellEnd"/>
      <w:r w:rsidRPr="00011305">
        <w:rPr>
          <w:sz w:val="24"/>
          <w:szCs w:val="24"/>
        </w:rPr>
        <w:t xml:space="preserve">, </w:t>
      </w:r>
      <w:proofErr w:type="spellStart"/>
      <w:r w:rsidRPr="00011305">
        <w:rPr>
          <w:sz w:val="24"/>
          <w:szCs w:val="24"/>
        </w:rPr>
        <w:t>while</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authors</w:t>
      </w:r>
      <w:proofErr w:type="spellEnd"/>
      <w:r w:rsidRPr="00011305">
        <w:rPr>
          <w:sz w:val="24"/>
          <w:szCs w:val="24"/>
        </w:rPr>
        <w:t xml:space="preserve"> base </w:t>
      </w:r>
      <w:proofErr w:type="spellStart"/>
      <w:r w:rsidRPr="00011305">
        <w:rPr>
          <w:sz w:val="24"/>
          <w:szCs w:val="24"/>
        </w:rPr>
        <w:t>their</w:t>
      </w:r>
      <w:proofErr w:type="spellEnd"/>
      <w:r w:rsidRPr="00011305">
        <w:rPr>
          <w:sz w:val="24"/>
          <w:szCs w:val="24"/>
        </w:rPr>
        <w:t xml:space="preserve"> </w:t>
      </w:r>
      <w:proofErr w:type="spellStart"/>
      <w:r w:rsidRPr="00011305">
        <w:rPr>
          <w:sz w:val="24"/>
          <w:szCs w:val="24"/>
        </w:rPr>
        <w:t>reflections</w:t>
      </w:r>
      <w:proofErr w:type="spellEnd"/>
      <w:r w:rsidRPr="00011305">
        <w:rPr>
          <w:sz w:val="24"/>
          <w:szCs w:val="24"/>
        </w:rPr>
        <w:t xml:space="preserve"> on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quality</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law-making</w:t>
      </w:r>
      <w:proofErr w:type="spellEnd"/>
      <w:r w:rsidRPr="00011305">
        <w:rPr>
          <w:sz w:val="24"/>
          <w:szCs w:val="24"/>
        </w:rPr>
        <w:t xml:space="preserve"> </w:t>
      </w:r>
      <w:proofErr w:type="spellStart"/>
      <w:r w:rsidRPr="00011305">
        <w:rPr>
          <w:sz w:val="24"/>
          <w:szCs w:val="24"/>
        </w:rPr>
        <w:t>process</w:t>
      </w:r>
      <w:proofErr w:type="spellEnd"/>
      <w:r w:rsidRPr="00011305">
        <w:rPr>
          <w:sz w:val="24"/>
          <w:szCs w:val="24"/>
        </w:rPr>
        <w:t xml:space="preserve"> on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principle</w:t>
      </w:r>
      <w:proofErr w:type="spellEnd"/>
      <w:r w:rsidRPr="00011305">
        <w:rPr>
          <w:sz w:val="24"/>
          <w:szCs w:val="24"/>
        </w:rPr>
        <w:t xml:space="preserve"> of Roman </w:t>
      </w:r>
      <w:proofErr w:type="spellStart"/>
      <w:r w:rsidRPr="00011305">
        <w:rPr>
          <w:sz w:val="24"/>
          <w:szCs w:val="24"/>
        </w:rPr>
        <w:t>law</w:t>
      </w:r>
      <w:proofErr w:type="spellEnd"/>
      <w:r w:rsidRPr="00011305">
        <w:rPr>
          <w:sz w:val="24"/>
          <w:szCs w:val="24"/>
        </w:rPr>
        <w:t xml:space="preserve"> </w:t>
      </w:r>
      <w:r w:rsidRPr="00011305">
        <w:rPr>
          <w:i/>
          <w:iCs/>
          <w:sz w:val="24"/>
          <w:szCs w:val="24"/>
        </w:rPr>
        <w:t>“</w:t>
      </w:r>
      <w:proofErr w:type="spellStart"/>
      <w:r w:rsidRPr="00011305">
        <w:rPr>
          <w:i/>
          <w:iCs/>
          <w:sz w:val="24"/>
          <w:szCs w:val="24"/>
        </w:rPr>
        <w:t>Pessima</w:t>
      </w:r>
      <w:proofErr w:type="spellEnd"/>
      <w:r w:rsidRPr="00011305">
        <w:rPr>
          <w:i/>
          <w:iCs/>
          <w:sz w:val="24"/>
          <w:szCs w:val="24"/>
        </w:rPr>
        <w:t xml:space="preserve"> </w:t>
      </w:r>
      <w:proofErr w:type="spellStart"/>
      <w:r w:rsidRPr="00011305">
        <w:rPr>
          <w:i/>
          <w:iCs/>
          <w:sz w:val="24"/>
          <w:szCs w:val="24"/>
        </w:rPr>
        <w:t>tempora</w:t>
      </w:r>
      <w:proofErr w:type="spellEnd"/>
      <w:r w:rsidRPr="00011305">
        <w:rPr>
          <w:i/>
          <w:iCs/>
          <w:sz w:val="24"/>
          <w:szCs w:val="24"/>
        </w:rPr>
        <w:t xml:space="preserve">, </w:t>
      </w:r>
      <w:proofErr w:type="spellStart"/>
      <w:r w:rsidRPr="00011305">
        <w:rPr>
          <w:i/>
          <w:iCs/>
          <w:sz w:val="24"/>
          <w:szCs w:val="24"/>
        </w:rPr>
        <w:t>plurimae</w:t>
      </w:r>
      <w:proofErr w:type="spellEnd"/>
      <w:r w:rsidRPr="00011305">
        <w:rPr>
          <w:i/>
          <w:iCs/>
          <w:sz w:val="24"/>
          <w:szCs w:val="24"/>
        </w:rPr>
        <w:t xml:space="preserve"> </w:t>
      </w:r>
      <w:proofErr w:type="spellStart"/>
      <w:r w:rsidRPr="00011305">
        <w:rPr>
          <w:i/>
          <w:iCs/>
          <w:sz w:val="24"/>
          <w:szCs w:val="24"/>
        </w:rPr>
        <w:t>leges</w:t>
      </w:r>
      <w:proofErr w:type="spellEnd"/>
      <w:r w:rsidRPr="00011305">
        <w:rPr>
          <w:i/>
          <w:iCs/>
          <w:sz w:val="24"/>
          <w:szCs w:val="24"/>
        </w:rPr>
        <w:t>”.</w:t>
      </w:r>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authors</w:t>
      </w:r>
      <w:proofErr w:type="spellEnd"/>
      <w:r w:rsidRPr="00011305">
        <w:rPr>
          <w:sz w:val="24"/>
          <w:szCs w:val="24"/>
        </w:rPr>
        <w:t xml:space="preserve"> </w:t>
      </w:r>
      <w:proofErr w:type="spellStart"/>
      <w:r w:rsidRPr="00011305">
        <w:rPr>
          <w:sz w:val="24"/>
          <w:szCs w:val="24"/>
        </w:rPr>
        <w:t>also</w:t>
      </w:r>
      <w:proofErr w:type="spellEnd"/>
      <w:r w:rsidRPr="00011305">
        <w:rPr>
          <w:sz w:val="24"/>
          <w:szCs w:val="24"/>
        </w:rPr>
        <w:t xml:space="preserve"> </w:t>
      </w:r>
      <w:proofErr w:type="spellStart"/>
      <w:r w:rsidRPr="00011305">
        <w:rPr>
          <w:sz w:val="24"/>
          <w:szCs w:val="24"/>
        </w:rPr>
        <w:t>reflect</w:t>
      </w:r>
      <w:proofErr w:type="spellEnd"/>
      <w:r w:rsidRPr="00011305">
        <w:rPr>
          <w:sz w:val="24"/>
          <w:szCs w:val="24"/>
        </w:rPr>
        <w:t xml:space="preserve"> in </w:t>
      </w:r>
      <w:proofErr w:type="spellStart"/>
      <w:r w:rsidRPr="00011305">
        <w:rPr>
          <w:sz w:val="24"/>
          <w:szCs w:val="24"/>
        </w:rPr>
        <w:t>this</w:t>
      </w:r>
      <w:proofErr w:type="spellEnd"/>
      <w:r w:rsidRPr="00011305">
        <w:rPr>
          <w:sz w:val="24"/>
          <w:szCs w:val="24"/>
        </w:rPr>
        <w:t xml:space="preserve"> </w:t>
      </w:r>
      <w:proofErr w:type="spellStart"/>
      <w:r w:rsidRPr="00011305">
        <w:rPr>
          <w:sz w:val="24"/>
          <w:szCs w:val="24"/>
        </w:rPr>
        <w:t>regard</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unforgettable</w:t>
      </w:r>
      <w:proofErr w:type="spellEnd"/>
      <w:r w:rsidRPr="00011305">
        <w:rPr>
          <w:sz w:val="24"/>
          <w:szCs w:val="24"/>
        </w:rPr>
        <w:t xml:space="preserve"> </w:t>
      </w:r>
      <w:proofErr w:type="spellStart"/>
      <w:r w:rsidRPr="00011305">
        <w:rPr>
          <w:sz w:val="24"/>
          <w:szCs w:val="24"/>
        </w:rPr>
        <w:t>phenomenon</w:t>
      </w:r>
      <w:proofErr w:type="spellEnd"/>
      <w:r w:rsidRPr="00011305">
        <w:rPr>
          <w:sz w:val="24"/>
          <w:szCs w:val="24"/>
        </w:rPr>
        <w:t xml:space="preserve"> of </w:t>
      </w:r>
      <w:proofErr w:type="spellStart"/>
      <w:r w:rsidRPr="00011305">
        <w:rPr>
          <w:sz w:val="24"/>
          <w:szCs w:val="24"/>
        </w:rPr>
        <w:t>judicial</w:t>
      </w:r>
      <w:proofErr w:type="spellEnd"/>
      <w:r w:rsidRPr="00011305">
        <w:rPr>
          <w:sz w:val="24"/>
          <w:szCs w:val="24"/>
        </w:rPr>
        <w:t xml:space="preserve"> </w:t>
      </w:r>
      <w:proofErr w:type="spellStart"/>
      <w:r w:rsidRPr="00011305">
        <w:rPr>
          <w:sz w:val="24"/>
          <w:szCs w:val="24"/>
        </w:rPr>
        <w:t>law-making</w:t>
      </w:r>
      <w:proofErr w:type="spellEnd"/>
      <w:r w:rsidRPr="00011305">
        <w:rPr>
          <w:sz w:val="24"/>
          <w:szCs w:val="24"/>
        </w:rPr>
        <w:t xml:space="preserve">, </w:t>
      </w:r>
      <w:proofErr w:type="spellStart"/>
      <w:r w:rsidRPr="00011305">
        <w:rPr>
          <w:sz w:val="24"/>
          <w:szCs w:val="24"/>
        </w:rPr>
        <w:t>when</w:t>
      </w:r>
      <w:proofErr w:type="spellEnd"/>
      <w:r w:rsidRPr="00011305">
        <w:rPr>
          <w:sz w:val="24"/>
          <w:szCs w:val="24"/>
        </w:rPr>
        <w:t xml:space="preserve"> </w:t>
      </w:r>
      <w:proofErr w:type="spellStart"/>
      <w:r w:rsidRPr="00011305">
        <w:rPr>
          <w:sz w:val="24"/>
          <w:szCs w:val="24"/>
        </w:rPr>
        <w:t>they</w:t>
      </w:r>
      <w:proofErr w:type="spellEnd"/>
      <w:r w:rsidRPr="00011305">
        <w:rPr>
          <w:sz w:val="24"/>
          <w:szCs w:val="24"/>
        </w:rPr>
        <w:t xml:space="preserve"> </w:t>
      </w:r>
      <w:proofErr w:type="spellStart"/>
      <w:r w:rsidRPr="00011305">
        <w:rPr>
          <w:sz w:val="24"/>
          <w:szCs w:val="24"/>
        </w:rPr>
        <w:t>clarify</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approaches</w:t>
      </w:r>
      <w:proofErr w:type="spellEnd"/>
      <w:r w:rsidRPr="00011305">
        <w:rPr>
          <w:sz w:val="24"/>
          <w:szCs w:val="24"/>
        </w:rPr>
        <w:t xml:space="preserve"> of </w:t>
      </w:r>
      <w:proofErr w:type="spellStart"/>
      <w:r w:rsidRPr="00011305">
        <w:rPr>
          <w:sz w:val="24"/>
          <w:szCs w:val="24"/>
        </w:rPr>
        <w:t>several</w:t>
      </w:r>
      <w:proofErr w:type="spellEnd"/>
      <w:r w:rsidRPr="00011305">
        <w:rPr>
          <w:sz w:val="24"/>
          <w:szCs w:val="24"/>
        </w:rPr>
        <w:t xml:space="preserve"> </w:t>
      </w:r>
      <w:proofErr w:type="spellStart"/>
      <w:r w:rsidRPr="00011305">
        <w:rPr>
          <w:sz w:val="24"/>
          <w:szCs w:val="24"/>
        </w:rPr>
        <w:t>representatives</w:t>
      </w:r>
      <w:proofErr w:type="spellEnd"/>
      <w:r w:rsidRPr="00011305">
        <w:rPr>
          <w:sz w:val="24"/>
          <w:szCs w:val="24"/>
        </w:rPr>
        <w:t xml:space="preserve"> of </w:t>
      </w:r>
      <w:proofErr w:type="spellStart"/>
      <w:r w:rsidRPr="00011305">
        <w:rPr>
          <w:sz w:val="24"/>
          <w:szCs w:val="24"/>
        </w:rPr>
        <w:t>jurisprudence</w:t>
      </w:r>
      <w:proofErr w:type="spellEnd"/>
      <w:r w:rsidRPr="00011305">
        <w:rPr>
          <w:sz w:val="24"/>
          <w:szCs w:val="24"/>
        </w:rPr>
        <w:t xml:space="preserve"> to </w:t>
      </w:r>
      <w:proofErr w:type="spellStart"/>
      <w:r w:rsidRPr="00011305">
        <w:rPr>
          <w:sz w:val="24"/>
          <w:szCs w:val="24"/>
        </w:rPr>
        <w:t>viewing</w:t>
      </w:r>
      <w:proofErr w:type="spellEnd"/>
      <w:r w:rsidRPr="00011305">
        <w:rPr>
          <w:sz w:val="24"/>
          <w:szCs w:val="24"/>
        </w:rPr>
        <w:t xml:space="preserve"> </w:t>
      </w:r>
      <w:proofErr w:type="spellStart"/>
      <w:r w:rsidRPr="00011305">
        <w:rPr>
          <w:sz w:val="24"/>
          <w:szCs w:val="24"/>
        </w:rPr>
        <w:t>its</w:t>
      </w:r>
      <w:proofErr w:type="spellEnd"/>
      <w:r w:rsidRPr="00011305">
        <w:rPr>
          <w:sz w:val="24"/>
          <w:szCs w:val="24"/>
        </w:rPr>
        <w:t xml:space="preserve"> </w:t>
      </w:r>
      <w:proofErr w:type="spellStart"/>
      <w:r w:rsidRPr="00011305">
        <w:rPr>
          <w:sz w:val="24"/>
          <w:szCs w:val="24"/>
        </w:rPr>
        <w:t>opportunities</w:t>
      </w:r>
      <w:proofErr w:type="spellEnd"/>
      <w:r w:rsidRPr="00011305">
        <w:rPr>
          <w:sz w:val="24"/>
          <w:szCs w:val="24"/>
        </w:rPr>
        <w:t xml:space="preserve"> and </w:t>
      </w:r>
      <w:proofErr w:type="spellStart"/>
      <w:r w:rsidRPr="00011305">
        <w:rPr>
          <w:sz w:val="24"/>
          <w:szCs w:val="24"/>
        </w:rPr>
        <w:t>risks</w:t>
      </w:r>
      <w:proofErr w:type="spellEnd"/>
      <w:r w:rsidRPr="00011305">
        <w:rPr>
          <w:sz w:val="24"/>
          <w:szCs w:val="24"/>
        </w:rPr>
        <w:t xml:space="preserve">, </w:t>
      </w:r>
      <w:proofErr w:type="spellStart"/>
      <w:r w:rsidRPr="00011305">
        <w:rPr>
          <w:sz w:val="24"/>
          <w:szCs w:val="24"/>
        </w:rPr>
        <w:t>pointing</w:t>
      </w:r>
      <w:proofErr w:type="spellEnd"/>
      <w:r w:rsidRPr="00011305">
        <w:rPr>
          <w:sz w:val="24"/>
          <w:szCs w:val="24"/>
        </w:rPr>
        <w:t xml:space="preserve"> to </w:t>
      </w:r>
      <w:proofErr w:type="spellStart"/>
      <w:r w:rsidRPr="00011305">
        <w:rPr>
          <w:sz w:val="24"/>
          <w:szCs w:val="24"/>
        </w:rPr>
        <w:t>its</w:t>
      </w:r>
      <w:proofErr w:type="spellEnd"/>
      <w:r w:rsidRPr="00011305">
        <w:rPr>
          <w:sz w:val="24"/>
          <w:szCs w:val="24"/>
        </w:rPr>
        <w:t xml:space="preserve"> </w:t>
      </w:r>
      <w:proofErr w:type="spellStart"/>
      <w:r w:rsidRPr="00011305">
        <w:rPr>
          <w:sz w:val="24"/>
          <w:szCs w:val="24"/>
        </w:rPr>
        <w:t>necessity</w:t>
      </w:r>
      <w:proofErr w:type="spellEnd"/>
      <w:r w:rsidRPr="00011305">
        <w:rPr>
          <w:sz w:val="24"/>
          <w:szCs w:val="24"/>
        </w:rPr>
        <w:t xml:space="preserve"> </w:t>
      </w:r>
      <w:r w:rsidRPr="00011305">
        <w:rPr>
          <w:sz w:val="24"/>
          <w:szCs w:val="24"/>
        </w:rPr>
        <w:lastRenderedPageBreak/>
        <w:t xml:space="preserve">in </w:t>
      </w:r>
      <w:proofErr w:type="spellStart"/>
      <w:r w:rsidRPr="00011305">
        <w:rPr>
          <w:sz w:val="24"/>
          <w:szCs w:val="24"/>
        </w:rPr>
        <w:t>cases</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absence</w:t>
      </w:r>
      <w:proofErr w:type="spellEnd"/>
      <w:r w:rsidRPr="00011305">
        <w:rPr>
          <w:sz w:val="24"/>
          <w:szCs w:val="24"/>
        </w:rPr>
        <w:t xml:space="preserve"> of </w:t>
      </w:r>
      <w:proofErr w:type="spellStart"/>
      <w:r w:rsidRPr="00011305">
        <w:rPr>
          <w:sz w:val="24"/>
          <w:szCs w:val="24"/>
        </w:rPr>
        <w:t>legal</w:t>
      </w:r>
      <w:proofErr w:type="spellEnd"/>
      <w:r w:rsidRPr="00011305">
        <w:rPr>
          <w:sz w:val="24"/>
          <w:szCs w:val="24"/>
        </w:rPr>
        <w:t xml:space="preserve"> </w:t>
      </w:r>
      <w:proofErr w:type="spellStart"/>
      <w:r w:rsidRPr="00011305">
        <w:rPr>
          <w:sz w:val="24"/>
          <w:szCs w:val="24"/>
        </w:rPr>
        <w:t>regulation</w:t>
      </w:r>
      <w:proofErr w:type="spellEnd"/>
      <w:r w:rsidRPr="00011305">
        <w:rPr>
          <w:sz w:val="24"/>
          <w:szCs w:val="24"/>
        </w:rPr>
        <w:t xml:space="preserve">, </w:t>
      </w:r>
      <w:proofErr w:type="spellStart"/>
      <w:r w:rsidRPr="00011305">
        <w:rPr>
          <w:sz w:val="24"/>
          <w:szCs w:val="24"/>
        </w:rPr>
        <w:t>following</w:t>
      </w:r>
      <w:proofErr w:type="spellEnd"/>
      <w:r w:rsidRPr="00011305">
        <w:rPr>
          <w:sz w:val="24"/>
          <w:szCs w:val="24"/>
        </w:rPr>
        <w:t xml:space="preserve">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necessity</w:t>
      </w:r>
      <w:proofErr w:type="spellEnd"/>
      <w:r w:rsidRPr="00011305">
        <w:rPr>
          <w:sz w:val="24"/>
          <w:szCs w:val="24"/>
        </w:rPr>
        <w:t xml:space="preserve"> of </w:t>
      </w:r>
      <w:proofErr w:type="spellStart"/>
      <w:r w:rsidRPr="00011305">
        <w:rPr>
          <w:sz w:val="24"/>
          <w:szCs w:val="24"/>
        </w:rPr>
        <w:t>the</w:t>
      </w:r>
      <w:proofErr w:type="spellEnd"/>
      <w:r w:rsidRPr="00011305">
        <w:rPr>
          <w:sz w:val="24"/>
          <w:szCs w:val="24"/>
        </w:rPr>
        <w:t xml:space="preserve"> </w:t>
      </w:r>
      <w:proofErr w:type="spellStart"/>
      <w:r w:rsidRPr="00011305">
        <w:rPr>
          <w:sz w:val="24"/>
          <w:szCs w:val="24"/>
        </w:rPr>
        <w:t>prohibition</w:t>
      </w:r>
      <w:proofErr w:type="spellEnd"/>
      <w:r w:rsidRPr="00011305">
        <w:rPr>
          <w:sz w:val="24"/>
          <w:szCs w:val="24"/>
        </w:rPr>
        <w:t xml:space="preserve"> of </w:t>
      </w:r>
      <w:proofErr w:type="spellStart"/>
      <w:r w:rsidRPr="00011305">
        <w:rPr>
          <w:sz w:val="24"/>
          <w:szCs w:val="24"/>
        </w:rPr>
        <w:t>denial</w:t>
      </w:r>
      <w:proofErr w:type="spellEnd"/>
      <w:r w:rsidRPr="00011305">
        <w:rPr>
          <w:sz w:val="24"/>
          <w:szCs w:val="24"/>
        </w:rPr>
        <w:t xml:space="preserve"> of </w:t>
      </w:r>
      <w:proofErr w:type="spellStart"/>
      <w:r w:rsidRPr="00011305">
        <w:rPr>
          <w:sz w:val="24"/>
          <w:szCs w:val="24"/>
        </w:rPr>
        <w:t>justice</w:t>
      </w:r>
      <w:proofErr w:type="spellEnd"/>
      <w:r w:rsidRPr="00011305">
        <w:rPr>
          <w:sz w:val="24"/>
          <w:szCs w:val="24"/>
        </w:rPr>
        <w:t>.</w:t>
      </w:r>
    </w:p>
    <w:p w:rsidR="00524490" w:rsidRDefault="00524490" w:rsidP="00524490">
      <w:pPr>
        <w:spacing w:after="0" w:line="240" w:lineRule="auto"/>
        <w:rPr>
          <w:sz w:val="24"/>
          <w:szCs w:val="24"/>
        </w:rPr>
      </w:pPr>
    </w:p>
    <w:p w:rsidR="007B64BD" w:rsidRDefault="007B64BD" w:rsidP="007B64BD">
      <w:pPr>
        <w:pStyle w:val="Bezriadkovania"/>
        <w:ind w:firstLine="4678"/>
        <w:jc w:val="left"/>
        <w:rPr>
          <w:i/>
          <w:iCs/>
          <w:sz w:val="24"/>
          <w:szCs w:val="24"/>
        </w:rPr>
      </w:pPr>
      <w:r>
        <w:rPr>
          <w:i/>
          <w:iCs/>
          <w:sz w:val="24"/>
          <w:szCs w:val="24"/>
        </w:rPr>
        <w:t>JUDr. Vladislav Marko, PhD.</w:t>
      </w:r>
    </w:p>
    <w:p w:rsidR="007B64BD" w:rsidRDefault="007B64BD" w:rsidP="007B64BD">
      <w:pPr>
        <w:pStyle w:val="Bezriadkovania"/>
        <w:ind w:firstLine="4678"/>
        <w:jc w:val="left"/>
        <w:rPr>
          <w:i/>
          <w:iCs/>
          <w:sz w:val="24"/>
          <w:szCs w:val="24"/>
        </w:rPr>
      </w:pPr>
      <w:r>
        <w:rPr>
          <w:i/>
          <w:iCs/>
          <w:sz w:val="24"/>
          <w:szCs w:val="24"/>
        </w:rPr>
        <w:t>Katedra súkromnoprávnych vied</w:t>
      </w:r>
    </w:p>
    <w:p w:rsidR="007B64BD" w:rsidRDefault="007B64BD" w:rsidP="007B64BD">
      <w:pPr>
        <w:pStyle w:val="Bezriadkovania"/>
        <w:ind w:firstLine="4678"/>
        <w:jc w:val="left"/>
        <w:rPr>
          <w:i/>
          <w:iCs/>
          <w:sz w:val="24"/>
          <w:szCs w:val="24"/>
        </w:rPr>
      </w:pPr>
      <w:r>
        <w:rPr>
          <w:i/>
          <w:iCs/>
          <w:sz w:val="24"/>
          <w:szCs w:val="24"/>
        </w:rPr>
        <w:t xml:space="preserve">Akadémia Policajného zboru v Bratislave </w:t>
      </w:r>
    </w:p>
    <w:p w:rsidR="007B64BD" w:rsidRDefault="00D021C8" w:rsidP="007B64BD">
      <w:pPr>
        <w:pStyle w:val="Bezriadkovania"/>
        <w:ind w:firstLine="4678"/>
        <w:jc w:val="left"/>
        <w:rPr>
          <w:i/>
          <w:iCs/>
          <w:sz w:val="24"/>
          <w:szCs w:val="24"/>
        </w:rPr>
      </w:pPr>
      <w:r w:rsidRPr="00D021C8">
        <w:rPr>
          <w:i/>
          <w:sz w:val="24"/>
          <w:szCs w:val="24"/>
        </w:rPr>
        <w:t>e-mail:</w:t>
      </w:r>
      <w:r>
        <w:t xml:space="preserve"> </w:t>
      </w:r>
      <w:hyperlink r:id="rId6" w:history="1">
        <w:r w:rsidR="007B64BD">
          <w:rPr>
            <w:rStyle w:val="Hypertextovprepojenie"/>
            <w:i/>
            <w:iCs/>
            <w:sz w:val="24"/>
            <w:szCs w:val="24"/>
          </w:rPr>
          <w:t>vladislav.marko@akademiapz.sk</w:t>
        </w:r>
      </w:hyperlink>
    </w:p>
    <w:p w:rsidR="007B64BD" w:rsidRDefault="007B64BD" w:rsidP="007B64BD">
      <w:pPr>
        <w:pStyle w:val="Bezriadkovania"/>
        <w:ind w:firstLine="4678"/>
        <w:jc w:val="left"/>
        <w:rPr>
          <w:i/>
          <w:iCs/>
          <w:sz w:val="24"/>
          <w:szCs w:val="24"/>
        </w:rPr>
      </w:pPr>
      <w:r>
        <w:rPr>
          <w:i/>
          <w:iCs/>
          <w:sz w:val="24"/>
          <w:szCs w:val="24"/>
        </w:rPr>
        <w:t xml:space="preserve">Sklabinská 1, </w:t>
      </w:r>
      <w:r>
        <w:rPr>
          <w:i/>
          <w:iCs/>
          <w:color w:val="333333"/>
          <w:sz w:val="24"/>
          <w:szCs w:val="24"/>
          <w:shd w:val="clear" w:color="auto" w:fill="FFFFFF"/>
        </w:rPr>
        <w:t>835 17 Bratislava 35</w:t>
      </w:r>
    </w:p>
    <w:p w:rsidR="007B64BD" w:rsidRDefault="007B64BD" w:rsidP="007B64BD">
      <w:pPr>
        <w:pStyle w:val="Bezriadkovania"/>
        <w:ind w:firstLine="4678"/>
        <w:jc w:val="left"/>
        <w:rPr>
          <w:i/>
          <w:iCs/>
          <w:sz w:val="24"/>
          <w:szCs w:val="24"/>
        </w:rPr>
      </w:pPr>
    </w:p>
    <w:p w:rsidR="007B64BD" w:rsidRDefault="007B64BD" w:rsidP="007B64BD">
      <w:pPr>
        <w:pStyle w:val="Bezriadkovania"/>
        <w:ind w:firstLine="4678"/>
        <w:jc w:val="left"/>
        <w:rPr>
          <w:i/>
          <w:iCs/>
          <w:sz w:val="24"/>
          <w:szCs w:val="24"/>
        </w:rPr>
      </w:pPr>
      <w:r>
        <w:rPr>
          <w:i/>
          <w:iCs/>
          <w:sz w:val="24"/>
          <w:szCs w:val="24"/>
        </w:rPr>
        <w:t>Mgr. Ivana Rubisová, PhD.</w:t>
      </w:r>
    </w:p>
    <w:p w:rsidR="007B64BD" w:rsidRDefault="007B64BD" w:rsidP="007B64BD">
      <w:pPr>
        <w:pStyle w:val="Bezriadkovania"/>
        <w:ind w:firstLine="4678"/>
        <w:jc w:val="left"/>
        <w:rPr>
          <w:i/>
          <w:iCs/>
          <w:sz w:val="24"/>
          <w:szCs w:val="24"/>
        </w:rPr>
      </w:pPr>
      <w:r>
        <w:rPr>
          <w:i/>
          <w:iCs/>
          <w:sz w:val="24"/>
          <w:szCs w:val="24"/>
        </w:rPr>
        <w:t xml:space="preserve">Katedra verejnoprávnych vied </w:t>
      </w:r>
    </w:p>
    <w:p w:rsidR="007B64BD" w:rsidRDefault="007B64BD" w:rsidP="007B64BD">
      <w:pPr>
        <w:pStyle w:val="Bezriadkovania"/>
        <w:ind w:firstLine="4678"/>
        <w:jc w:val="left"/>
        <w:rPr>
          <w:i/>
          <w:iCs/>
          <w:sz w:val="24"/>
          <w:szCs w:val="24"/>
        </w:rPr>
      </w:pPr>
      <w:r>
        <w:rPr>
          <w:i/>
          <w:iCs/>
          <w:sz w:val="24"/>
          <w:szCs w:val="24"/>
        </w:rPr>
        <w:t xml:space="preserve">Akadémia Policajného zboru v Bratislave </w:t>
      </w:r>
    </w:p>
    <w:p w:rsidR="007B64BD" w:rsidRDefault="00D021C8" w:rsidP="007B64BD">
      <w:pPr>
        <w:pStyle w:val="Bezriadkovania"/>
        <w:ind w:firstLine="4678"/>
        <w:jc w:val="left"/>
        <w:rPr>
          <w:i/>
          <w:iCs/>
          <w:sz w:val="24"/>
          <w:szCs w:val="24"/>
        </w:rPr>
      </w:pPr>
      <w:r w:rsidRPr="00D021C8">
        <w:rPr>
          <w:i/>
          <w:sz w:val="24"/>
          <w:szCs w:val="24"/>
        </w:rPr>
        <w:t>e-mail:</w:t>
      </w:r>
      <w:r>
        <w:rPr>
          <w:i/>
          <w:sz w:val="24"/>
          <w:szCs w:val="24"/>
        </w:rPr>
        <w:t xml:space="preserve"> </w:t>
      </w:r>
      <w:hyperlink r:id="rId7" w:history="1">
        <w:r w:rsidR="007B64BD">
          <w:rPr>
            <w:rStyle w:val="Hypertextovprepojenie"/>
            <w:i/>
            <w:iCs/>
            <w:sz w:val="24"/>
            <w:szCs w:val="24"/>
          </w:rPr>
          <w:t>ivana.rubisova@akademiapz.sk</w:t>
        </w:r>
      </w:hyperlink>
    </w:p>
    <w:p w:rsidR="007B64BD" w:rsidRDefault="007B64BD" w:rsidP="007B64BD">
      <w:pPr>
        <w:pStyle w:val="Bezriadkovania"/>
        <w:ind w:firstLine="4678"/>
        <w:jc w:val="left"/>
        <w:rPr>
          <w:i/>
          <w:iCs/>
          <w:color w:val="333333"/>
          <w:sz w:val="24"/>
          <w:szCs w:val="24"/>
          <w:shd w:val="clear" w:color="auto" w:fill="FFFFFF"/>
        </w:rPr>
      </w:pPr>
      <w:r>
        <w:rPr>
          <w:i/>
          <w:iCs/>
          <w:sz w:val="24"/>
          <w:szCs w:val="24"/>
        </w:rPr>
        <w:t xml:space="preserve">Sklabinská 1, </w:t>
      </w:r>
      <w:r>
        <w:rPr>
          <w:i/>
          <w:iCs/>
          <w:color w:val="333333"/>
          <w:sz w:val="24"/>
          <w:szCs w:val="24"/>
          <w:shd w:val="clear" w:color="auto" w:fill="FFFFFF"/>
        </w:rPr>
        <w:t>835 17 Bratislava 35</w:t>
      </w:r>
    </w:p>
    <w:p w:rsidR="007B64BD" w:rsidRDefault="007B64BD" w:rsidP="007B64BD"/>
    <w:p w:rsidR="007B64BD" w:rsidRDefault="007B64BD" w:rsidP="007B64BD">
      <w:pPr>
        <w:spacing w:after="0" w:line="240" w:lineRule="auto"/>
        <w:rPr>
          <w:sz w:val="24"/>
          <w:szCs w:val="24"/>
        </w:rPr>
      </w:pPr>
      <w:r w:rsidRPr="009E7CC2">
        <w:rPr>
          <w:sz w:val="24"/>
          <w:szCs w:val="24"/>
        </w:rPr>
        <w:t xml:space="preserve">Recenzenti: </w:t>
      </w:r>
      <w:r>
        <w:rPr>
          <w:sz w:val="24"/>
          <w:szCs w:val="24"/>
        </w:rPr>
        <w:t xml:space="preserve">plk. doc. JUDr. Mgr. Janka Hašanová, PhD., </w:t>
      </w:r>
    </w:p>
    <w:p w:rsidR="007B64BD" w:rsidRPr="009E7CC2" w:rsidRDefault="007B64BD" w:rsidP="007B64BD">
      <w:pPr>
        <w:spacing w:after="0" w:line="240" w:lineRule="auto"/>
        <w:ind w:firstLine="708"/>
        <w:rPr>
          <w:sz w:val="24"/>
          <w:szCs w:val="24"/>
        </w:rPr>
      </w:pPr>
      <w:r>
        <w:rPr>
          <w:sz w:val="24"/>
          <w:szCs w:val="24"/>
        </w:rPr>
        <w:t xml:space="preserve">        pplk. doc. JUDr. Ing. PhDr. Kristína Králiková, PhD., MBA</w:t>
      </w:r>
      <w:bookmarkStart w:id="8" w:name="_GoBack"/>
      <w:bookmarkEnd w:id="7"/>
      <w:bookmarkEnd w:id="8"/>
    </w:p>
    <w:sectPr w:rsidR="007B64BD" w:rsidRPr="009E7C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0B3" w:rsidRDefault="003730B3" w:rsidP="005B14A0">
      <w:pPr>
        <w:spacing w:after="0" w:line="240" w:lineRule="auto"/>
      </w:pPr>
      <w:r>
        <w:separator/>
      </w:r>
    </w:p>
  </w:endnote>
  <w:endnote w:type="continuationSeparator" w:id="0">
    <w:p w:rsidR="003730B3" w:rsidRDefault="003730B3" w:rsidP="005B1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0B3" w:rsidRDefault="003730B3" w:rsidP="005B14A0">
      <w:pPr>
        <w:spacing w:after="0" w:line="240" w:lineRule="auto"/>
      </w:pPr>
      <w:r>
        <w:separator/>
      </w:r>
    </w:p>
  </w:footnote>
  <w:footnote w:type="continuationSeparator" w:id="0">
    <w:p w:rsidR="003730B3" w:rsidRDefault="003730B3" w:rsidP="005B14A0">
      <w:pPr>
        <w:spacing w:after="0" w:line="240" w:lineRule="auto"/>
      </w:pPr>
      <w:r>
        <w:continuationSeparator/>
      </w:r>
    </w:p>
  </w:footnote>
  <w:footnote w:id="1">
    <w:p w:rsidR="00FC4C9B" w:rsidRPr="00942FFE" w:rsidRDefault="00FC4C9B" w:rsidP="005B14A0">
      <w:pPr>
        <w:pStyle w:val="Textpoznmkypodiarou"/>
      </w:pPr>
      <w:r w:rsidRPr="00942FFE">
        <w:rPr>
          <w:rStyle w:val="Odkaznapoznmkupodiarou"/>
        </w:rPr>
        <w:footnoteRef/>
      </w:r>
      <w:r w:rsidRPr="00942FFE">
        <w:t xml:space="preserve"> Táto vedecká štúdia bola spracovaná ako výstup vedeckovýskumnej úlohy  č. 274 realizovanej na Akadémii Policajného zboru v Bratislave  s názvom „Vplyv rozhodnutí súdov na </w:t>
      </w:r>
      <w:proofErr w:type="spellStart"/>
      <w:r w:rsidRPr="00942FFE">
        <w:t>bezpečnostnoprávnu</w:t>
      </w:r>
      <w:proofErr w:type="spellEnd"/>
      <w:r w:rsidRPr="00942FFE">
        <w:t xml:space="preserve"> činnosť Policajného zboru vo verejnej správe“.</w:t>
      </w:r>
    </w:p>
  </w:footnote>
  <w:footnote w:id="2">
    <w:p w:rsidR="00FC4C9B" w:rsidRPr="00942FFE" w:rsidRDefault="00FC4C9B" w:rsidP="005B14A0">
      <w:pPr>
        <w:pStyle w:val="Textpoznmkypodiarou"/>
      </w:pPr>
      <w:r w:rsidRPr="00942FFE">
        <w:rPr>
          <w:rStyle w:val="Odkaznapoznmkupodiarou"/>
        </w:rPr>
        <w:footnoteRef/>
      </w:r>
      <w:r w:rsidRPr="00942FFE">
        <w:t xml:space="preserve"> </w:t>
      </w:r>
      <w:r w:rsidRPr="00584810">
        <w:rPr>
          <w:i/>
        </w:rPr>
        <w:t xml:space="preserve">Nález Ústavného súdu Slovenskej republiky </w:t>
      </w:r>
      <w:proofErr w:type="spellStart"/>
      <w:r w:rsidRPr="00584810">
        <w:rPr>
          <w:i/>
        </w:rPr>
        <w:t>sp</w:t>
      </w:r>
      <w:proofErr w:type="spellEnd"/>
      <w:r w:rsidRPr="00584810">
        <w:rPr>
          <w:i/>
        </w:rPr>
        <w:t>. zn. PL. ÚS 9/04 zo dňa 23. júna 2005.</w:t>
      </w:r>
    </w:p>
  </w:footnote>
  <w:footnote w:id="3">
    <w:p w:rsidR="00FC4C9B" w:rsidRPr="00942FFE" w:rsidRDefault="00FC4C9B" w:rsidP="005B14A0">
      <w:pPr>
        <w:pStyle w:val="Textpoznmkypodiarou"/>
      </w:pPr>
      <w:r w:rsidRPr="00942FFE">
        <w:rPr>
          <w:rStyle w:val="Odkaznapoznmkupodiarou"/>
        </w:rPr>
        <w:footnoteRef/>
      </w:r>
      <w:r w:rsidRPr="00942FFE">
        <w:t xml:space="preserve"> </w:t>
      </w:r>
      <w:r w:rsidRPr="00942FFE">
        <w:rPr>
          <w:i/>
          <w:iCs/>
        </w:rPr>
        <w:t>„Slovenská republika je zvrchovaný, demokratický a právny štát...“</w:t>
      </w:r>
    </w:p>
  </w:footnote>
  <w:footnote w:id="4">
    <w:p w:rsidR="00FC4C9B" w:rsidRPr="00942FFE" w:rsidRDefault="00FC4C9B" w:rsidP="005B14A0">
      <w:pPr>
        <w:pStyle w:val="Textpoznmkypodiarou"/>
      </w:pPr>
      <w:r w:rsidRPr="00942FFE">
        <w:rPr>
          <w:rStyle w:val="Odkaznapoznmkupodiarou"/>
        </w:rPr>
        <w:footnoteRef/>
      </w:r>
      <w:r w:rsidRPr="00942FFE">
        <w:t xml:space="preserve"> </w:t>
      </w:r>
      <w:r w:rsidRPr="00584810">
        <w:rPr>
          <w:i/>
        </w:rPr>
        <w:t xml:space="preserve">Nález Ústavného súdu Slovenskej republiky </w:t>
      </w:r>
      <w:proofErr w:type="spellStart"/>
      <w:r w:rsidRPr="00584810">
        <w:rPr>
          <w:i/>
        </w:rPr>
        <w:t>sp</w:t>
      </w:r>
      <w:proofErr w:type="spellEnd"/>
      <w:r w:rsidRPr="00584810">
        <w:rPr>
          <w:i/>
        </w:rPr>
        <w:t>. zn. PL. ÚS 9/04 zo dňa 23. júna 2005</w:t>
      </w:r>
      <w:r w:rsidRPr="00942FFE">
        <w:t xml:space="preserve">.  (Porovnaj s: </w:t>
      </w:r>
      <w:r w:rsidRPr="00584810">
        <w:rPr>
          <w:i/>
        </w:rPr>
        <w:t xml:space="preserve">Nálezom Ústavného súdu Slovenskej republiky </w:t>
      </w:r>
      <w:proofErr w:type="spellStart"/>
      <w:r w:rsidRPr="00584810">
        <w:rPr>
          <w:i/>
        </w:rPr>
        <w:t>sp</w:t>
      </w:r>
      <w:proofErr w:type="spellEnd"/>
      <w:r w:rsidRPr="00584810">
        <w:rPr>
          <w:i/>
        </w:rPr>
        <w:t xml:space="preserve">. zn. I. ÚS 17/99 zo dňa 22. septembra 1999, Nálezom Ústavného súdu Slovenskej republiky </w:t>
      </w:r>
      <w:proofErr w:type="spellStart"/>
      <w:r w:rsidRPr="00584810">
        <w:rPr>
          <w:i/>
        </w:rPr>
        <w:t>sp</w:t>
      </w:r>
      <w:proofErr w:type="spellEnd"/>
      <w:r w:rsidRPr="00584810">
        <w:rPr>
          <w:i/>
        </w:rPr>
        <w:t>. zn. I. ÚS 44/99 zo dňa 13. októbra 1999</w:t>
      </w:r>
      <w:r>
        <w:rPr>
          <w:i/>
        </w:rPr>
        <w:t>)</w:t>
      </w:r>
      <w:r w:rsidRPr="00942FFE">
        <w:t>.</w:t>
      </w:r>
    </w:p>
  </w:footnote>
  <w:footnote w:id="5">
    <w:p w:rsidR="00FC4C9B" w:rsidRPr="00942FFE" w:rsidRDefault="00FC4C9B" w:rsidP="005B14A0">
      <w:pPr>
        <w:pStyle w:val="Textpoznmkypodiarou"/>
      </w:pPr>
      <w:r w:rsidRPr="00942FFE">
        <w:rPr>
          <w:rStyle w:val="Odkaznapoznmkupodiarou"/>
        </w:rPr>
        <w:footnoteRef/>
      </w:r>
      <w:r w:rsidRPr="00942FFE">
        <w:t xml:space="preserve"> </w:t>
      </w:r>
      <w:r w:rsidRPr="00942FFE">
        <w:rPr>
          <w:caps/>
        </w:rPr>
        <w:t>Števček, M.</w:t>
      </w:r>
      <w:r>
        <w:rPr>
          <w:caps/>
        </w:rPr>
        <w:t xml:space="preserve">, 2016. </w:t>
      </w:r>
      <w:r w:rsidRPr="00942FFE">
        <w:t>Komentár</w:t>
      </w:r>
      <w:r w:rsidRPr="00942FFE">
        <w:rPr>
          <w:caps/>
        </w:rPr>
        <w:t xml:space="preserve"> </w:t>
      </w:r>
      <w:r w:rsidRPr="00942FFE">
        <w:t>k</w:t>
      </w:r>
      <w:r w:rsidRPr="00942FFE">
        <w:rPr>
          <w:caps/>
        </w:rPr>
        <w:t> </w:t>
      </w:r>
      <w:r w:rsidRPr="00942FFE">
        <w:t>čl. 2</w:t>
      </w:r>
      <w:r w:rsidRPr="00942FFE">
        <w:rPr>
          <w:caps/>
        </w:rPr>
        <w:t>. I</w:t>
      </w:r>
      <w:r w:rsidRPr="00942FFE">
        <w:t>n</w:t>
      </w:r>
      <w:r w:rsidRPr="00942FFE">
        <w:rPr>
          <w:caps/>
        </w:rPr>
        <w:t>:  Števček, M.</w:t>
      </w:r>
      <w:r>
        <w:rPr>
          <w:caps/>
        </w:rPr>
        <w:t>,</w:t>
      </w:r>
      <w:r w:rsidRPr="00942FFE">
        <w:rPr>
          <w:caps/>
        </w:rPr>
        <w:t xml:space="preserve"> Ficová, S.</w:t>
      </w:r>
      <w:r>
        <w:rPr>
          <w:caps/>
        </w:rPr>
        <w:t>,</w:t>
      </w:r>
      <w:r w:rsidRPr="00942FFE">
        <w:rPr>
          <w:caps/>
        </w:rPr>
        <w:t xml:space="preserve"> Baricová, J.</w:t>
      </w:r>
      <w:r>
        <w:rPr>
          <w:caps/>
        </w:rPr>
        <w:t>,</w:t>
      </w:r>
      <w:r w:rsidRPr="00942FFE">
        <w:rPr>
          <w:caps/>
        </w:rPr>
        <w:t xml:space="preserve"> MESIARKINOVA, S.</w:t>
      </w:r>
      <w:r>
        <w:rPr>
          <w:caps/>
        </w:rPr>
        <w:t>, BAJÁNKOVÁ, J.,</w:t>
      </w:r>
      <w:r w:rsidRPr="00942FFE">
        <w:rPr>
          <w:caps/>
        </w:rPr>
        <w:t xml:space="preserve"> TOMAŠOVIČ, M</w:t>
      </w:r>
      <w:r w:rsidRPr="00942FFE">
        <w:t xml:space="preserve">. a kol. </w:t>
      </w:r>
      <w:r w:rsidRPr="00942FFE">
        <w:rPr>
          <w:i/>
          <w:iCs/>
        </w:rPr>
        <w:t>Civilný sporový poriadok. Komentár</w:t>
      </w:r>
      <w:r>
        <w:rPr>
          <w:i/>
          <w:iCs/>
        </w:rPr>
        <w:t xml:space="preserve">, </w:t>
      </w:r>
      <w:r>
        <w:t xml:space="preserve"> s. </w:t>
      </w:r>
      <w:r w:rsidRPr="00942FFE">
        <w:t xml:space="preserve">31.  </w:t>
      </w:r>
    </w:p>
  </w:footnote>
  <w:footnote w:id="6">
    <w:p w:rsidR="00FC4C9B" w:rsidRPr="000223A3" w:rsidRDefault="00FC4C9B" w:rsidP="005B14A0">
      <w:pPr>
        <w:pStyle w:val="Textpoznmkypodiarou"/>
        <w:rPr>
          <w:i/>
        </w:rPr>
      </w:pPr>
      <w:r w:rsidRPr="00942FFE">
        <w:rPr>
          <w:rStyle w:val="Odkaznapoznmkupodiarou"/>
        </w:rPr>
        <w:footnoteRef/>
      </w:r>
      <w:r w:rsidRPr="00942FFE">
        <w:t xml:space="preserve"> </w:t>
      </w:r>
      <w:r w:rsidRPr="00942FFE">
        <w:rPr>
          <w:i/>
          <w:iCs/>
        </w:rPr>
        <w:t xml:space="preserve">(napr. 'hrubá nedbalosť', 'výnimočné okolnosti', 'zrejme bezúspešné uplatňovanie práva', 'verejný poriadok', 'hrubá neslušnosť', 'dôvody hodné osobitného zreteľa', 'celkom zjavná neprimeranosť útoku', 'hanobenie') </w:t>
      </w:r>
      <w:r w:rsidRPr="000223A3">
        <w:rPr>
          <w:i/>
        </w:rPr>
        <w:t>Dôvodová správa k zákonu č. 160/2015 Z. z. Civilný sporový poriadok</w:t>
      </w:r>
      <w:r>
        <w:rPr>
          <w:i/>
        </w:rPr>
        <w:t>.</w:t>
      </w:r>
    </w:p>
  </w:footnote>
  <w:footnote w:id="7">
    <w:p w:rsidR="00FC4C9B" w:rsidRPr="000223A3" w:rsidRDefault="00FC4C9B" w:rsidP="005B14A0">
      <w:pPr>
        <w:pStyle w:val="Textpoznmkypodiarou"/>
        <w:rPr>
          <w:i/>
        </w:rPr>
      </w:pPr>
      <w:r w:rsidRPr="00942FFE">
        <w:rPr>
          <w:rStyle w:val="Odkaznapoznmkupodiarou"/>
        </w:rPr>
        <w:footnoteRef/>
      </w:r>
      <w:r w:rsidRPr="00942FFE">
        <w:t xml:space="preserve"> </w:t>
      </w:r>
      <w:r w:rsidRPr="000223A3">
        <w:rPr>
          <w:i/>
        </w:rPr>
        <w:t>Dôvodová správa k zákonu č. 160/2015 Z. z. Civilný sporový poriadok</w:t>
      </w:r>
      <w:r>
        <w:rPr>
          <w:i/>
        </w:rPr>
        <w:t>.</w:t>
      </w:r>
    </w:p>
  </w:footnote>
  <w:footnote w:id="8">
    <w:p w:rsidR="00FC4C9B" w:rsidRPr="00942FFE" w:rsidRDefault="00FC4C9B" w:rsidP="005B14A0">
      <w:pPr>
        <w:pStyle w:val="Textpoznmkypodiarou"/>
      </w:pPr>
      <w:r w:rsidRPr="00942FFE">
        <w:rPr>
          <w:rStyle w:val="Odkaznapoznmkupodiarou"/>
        </w:rPr>
        <w:footnoteRef/>
      </w:r>
      <w:r w:rsidRPr="00942FFE">
        <w:t xml:space="preserve"> </w:t>
      </w:r>
      <w:bookmarkStart w:id="1" w:name="_Hlk175229256"/>
      <w:r w:rsidRPr="00942FFE">
        <w:rPr>
          <w:caps/>
        </w:rPr>
        <w:t>Števček, M.</w:t>
      </w:r>
      <w:r>
        <w:rPr>
          <w:caps/>
        </w:rPr>
        <w:t xml:space="preserve">, 2016. </w:t>
      </w:r>
      <w:r w:rsidRPr="00942FFE">
        <w:t>Komentár</w:t>
      </w:r>
      <w:r w:rsidRPr="00942FFE">
        <w:rPr>
          <w:caps/>
        </w:rPr>
        <w:t xml:space="preserve"> </w:t>
      </w:r>
      <w:r w:rsidRPr="00942FFE">
        <w:t>k</w:t>
      </w:r>
      <w:r w:rsidRPr="00942FFE">
        <w:rPr>
          <w:caps/>
        </w:rPr>
        <w:t> </w:t>
      </w:r>
      <w:r w:rsidRPr="00942FFE">
        <w:t>čl. 2</w:t>
      </w:r>
      <w:r w:rsidRPr="00942FFE">
        <w:rPr>
          <w:caps/>
        </w:rPr>
        <w:t>. I</w:t>
      </w:r>
      <w:r w:rsidRPr="00942FFE">
        <w:t>n</w:t>
      </w:r>
      <w:r w:rsidRPr="00942FFE">
        <w:rPr>
          <w:caps/>
        </w:rPr>
        <w:t>:  Števček, M.</w:t>
      </w:r>
      <w:r>
        <w:rPr>
          <w:caps/>
        </w:rPr>
        <w:t>,</w:t>
      </w:r>
      <w:r w:rsidRPr="00942FFE">
        <w:rPr>
          <w:caps/>
        </w:rPr>
        <w:t xml:space="preserve"> Ficová, S.</w:t>
      </w:r>
      <w:r>
        <w:rPr>
          <w:caps/>
        </w:rPr>
        <w:t>,</w:t>
      </w:r>
      <w:r w:rsidRPr="00942FFE">
        <w:rPr>
          <w:caps/>
        </w:rPr>
        <w:t xml:space="preserve"> Baricová, J.</w:t>
      </w:r>
      <w:r>
        <w:rPr>
          <w:caps/>
        </w:rPr>
        <w:t>,</w:t>
      </w:r>
      <w:r w:rsidRPr="00942FFE">
        <w:rPr>
          <w:caps/>
        </w:rPr>
        <w:t xml:space="preserve"> MESIARKINOVA, S.</w:t>
      </w:r>
      <w:r>
        <w:rPr>
          <w:caps/>
        </w:rPr>
        <w:t>, BAJÁNKOVÁ, J.,</w:t>
      </w:r>
      <w:r w:rsidRPr="00942FFE">
        <w:rPr>
          <w:caps/>
        </w:rPr>
        <w:t xml:space="preserve"> TOMAŠOVIČ, M</w:t>
      </w:r>
      <w:r w:rsidRPr="00942FFE">
        <w:t xml:space="preserve">. a kol. </w:t>
      </w:r>
      <w:r w:rsidRPr="00942FFE">
        <w:rPr>
          <w:i/>
          <w:iCs/>
        </w:rPr>
        <w:t>Civilný sporový poriadok. Komentár</w:t>
      </w:r>
      <w:r>
        <w:rPr>
          <w:i/>
          <w:iCs/>
        </w:rPr>
        <w:t xml:space="preserve">, </w:t>
      </w:r>
      <w:r>
        <w:t xml:space="preserve"> s. 26</w:t>
      </w:r>
      <w:r w:rsidRPr="00942FFE">
        <w:t xml:space="preserve">.  </w:t>
      </w:r>
      <w:bookmarkEnd w:id="1"/>
    </w:p>
  </w:footnote>
  <w:footnote w:id="9">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rsidRPr="00942FFE">
        <w:t>, s. 26 – 27.</w:t>
      </w:r>
    </w:p>
  </w:footnote>
  <w:footnote w:id="10">
    <w:p w:rsidR="00FC4C9B" w:rsidRPr="000223A3" w:rsidRDefault="00FC4C9B" w:rsidP="005B14A0">
      <w:pPr>
        <w:pStyle w:val="Textpoznmkypodiarou"/>
        <w:rPr>
          <w:i/>
          <w:iCs/>
        </w:rPr>
      </w:pPr>
      <w:r w:rsidRPr="00942FFE">
        <w:rPr>
          <w:rStyle w:val="Odkaznapoznmkupodiarou"/>
        </w:rPr>
        <w:footnoteRef/>
      </w:r>
      <w:r w:rsidRPr="00942FFE">
        <w:t xml:space="preserve"> CARDOZO, B. N.</w:t>
      </w:r>
      <w:r>
        <w:t>, 2011.</w:t>
      </w:r>
      <w:r w:rsidRPr="00942FFE">
        <w:t xml:space="preserve"> </w:t>
      </w:r>
      <w:r>
        <w:rPr>
          <w:i/>
          <w:iCs/>
        </w:rPr>
        <w:t xml:space="preserve">Podstata súdneho procesu, </w:t>
      </w:r>
      <w:r w:rsidRPr="00942FFE">
        <w:t xml:space="preserve"> s. 111. Citované podľa:  FRANKO, P.</w:t>
      </w:r>
      <w:r>
        <w:t>, 2018.</w:t>
      </w:r>
      <w:r w:rsidRPr="00942FFE">
        <w:t xml:space="preserve"> </w:t>
      </w:r>
      <w:r w:rsidRPr="00942FFE">
        <w:rPr>
          <w:i/>
          <w:iCs/>
        </w:rPr>
        <w:t xml:space="preserve">Právnický </w:t>
      </w:r>
      <w:proofErr w:type="spellStart"/>
      <w:r w:rsidRPr="00942FFE">
        <w:rPr>
          <w:i/>
          <w:iCs/>
        </w:rPr>
        <w:t>diskurz</w:t>
      </w:r>
      <w:proofErr w:type="spellEnd"/>
      <w:r w:rsidRPr="00942FFE">
        <w:rPr>
          <w:i/>
          <w:iCs/>
        </w:rPr>
        <w:t xml:space="preserve"> a právna argumentácia. Analýza na</w:t>
      </w:r>
      <w:r>
        <w:rPr>
          <w:i/>
          <w:iCs/>
        </w:rPr>
        <w:t xml:space="preserve"> základe teórie Roberta </w:t>
      </w:r>
      <w:proofErr w:type="spellStart"/>
      <w:r>
        <w:rPr>
          <w:i/>
          <w:iCs/>
        </w:rPr>
        <w:t>Alexyho</w:t>
      </w:r>
      <w:proofErr w:type="spellEnd"/>
      <w:r>
        <w:rPr>
          <w:i/>
          <w:iCs/>
        </w:rPr>
        <w:t xml:space="preserve">, </w:t>
      </w:r>
      <w:r w:rsidRPr="00942FFE">
        <w:t xml:space="preserve">s. 82 – 83. </w:t>
      </w:r>
    </w:p>
  </w:footnote>
  <w:footnote w:id="11">
    <w:p w:rsidR="00FC4C9B" w:rsidRPr="00942FFE" w:rsidRDefault="00FC4C9B" w:rsidP="005B14A0">
      <w:pPr>
        <w:pStyle w:val="Textpoznmkypodiarou"/>
      </w:pPr>
      <w:r w:rsidRPr="00942FFE">
        <w:rPr>
          <w:rStyle w:val="Odkaznapoznmkupodiarou"/>
        </w:rPr>
        <w:footnoteRef/>
      </w:r>
      <w:r>
        <w:t xml:space="preserve"> RADBRUCH, G., 2012. </w:t>
      </w:r>
      <w:r w:rsidRPr="00942FFE">
        <w:rPr>
          <w:i/>
          <w:iCs/>
        </w:rPr>
        <w:t>O </w:t>
      </w:r>
      <w:proofErr w:type="spellStart"/>
      <w:r w:rsidRPr="00942FFE">
        <w:rPr>
          <w:i/>
          <w:iCs/>
        </w:rPr>
        <w:t>napětí</w:t>
      </w:r>
      <w:proofErr w:type="spellEnd"/>
      <w:r w:rsidRPr="00942FFE">
        <w:rPr>
          <w:i/>
          <w:iCs/>
        </w:rPr>
        <w:t xml:space="preserve"> </w:t>
      </w:r>
      <w:proofErr w:type="spellStart"/>
      <w:r w:rsidRPr="00942FFE">
        <w:rPr>
          <w:i/>
          <w:iCs/>
        </w:rPr>
        <w:t>mezi</w:t>
      </w:r>
      <w:proofErr w:type="spellEnd"/>
      <w:r w:rsidRPr="00942FFE">
        <w:rPr>
          <w:i/>
          <w:iCs/>
        </w:rPr>
        <w:t xml:space="preserve"> účely práva</w:t>
      </w:r>
      <w:r>
        <w:t xml:space="preserve">, </w:t>
      </w:r>
      <w:r w:rsidRPr="00942FFE">
        <w:t>s. 147.</w:t>
      </w:r>
    </w:p>
  </w:footnote>
  <w:footnote w:id="12">
    <w:p w:rsidR="00FC4C9B" w:rsidRPr="00942FFE" w:rsidRDefault="00FC4C9B" w:rsidP="005B14A0">
      <w:pPr>
        <w:pStyle w:val="Textpoznmkypodiarou"/>
      </w:pPr>
      <w:r w:rsidRPr="00942FFE">
        <w:rPr>
          <w:vertAlign w:val="superscript"/>
        </w:rPr>
        <w:t>11</w:t>
      </w:r>
      <w:r w:rsidRPr="00942FFE">
        <w:t xml:space="preserve"> GAVALEC, M.</w:t>
      </w:r>
      <w:r>
        <w:t>, 2013.</w:t>
      </w:r>
      <w:r w:rsidRPr="00942FFE">
        <w:t xml:space="preserve"> Súdny výklad a právna istota (Kritické poznámky k právnej istote). In: </w:t>
      </w:r>
      <w:r w:rsidRPr="00942FFE">
        <w:rPr>
          <w:i/>
          <w:iCs/>
        </w:rPr>
        <w:t>Zmena práva</w:t>
      </w:r>
      <w:r>
        <w:rPr>
          <w:i/>
          <w:iCs/>
        </w:rPr>
        <w:t>,</w:t>
      </w:r>
      <w:r w:rsidRPr="00942FFE">
        <w:t xml:space="preserve"> s. 235.</w:t>
      </w:r>
    </w:p>
  </w:footnote>
  <w:footnote w:id="13">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rsidRPr="00942FFE">
        <w:t>.</w:t>
      </w:r>
    </w:p>
  </w:footnote>
  <w:footnote w:id="14">
    <w:p w:rsidR="00FC4C9B" w:rsidRPr="00942FFE" w:rsidRDefault="00FC4C9B" w:rsidP="005B14A0">
      <w:pPr>
        <w:pStyle w:val="Textpoznmkypodiarou"/>
      </w:pPr>
      <w:r w:rsidRPr="00942FFE">
        <w:rPr>
          <w:rStyle w:val="Odkaznapoznmkupodiarou"/>
        </w:rPr>
        <w:footnoteRef/>
      </w:r>
      <w:r w:rsidRPr="00942FFE">
        <w:t xml:space="preserve"> RADBRUCH, G.</w:t>
      </w:r>
      <w:r>
        <w:t>, 2012.</w:t>
      </w:r>
      <w:r w:rsidRPr="00942FFE">
        <w:t xml:space="preserve"> </w:t>
      </w:r>
      <w:r w:rsidRPr="00942FFE">
        <w:rPr>
          <w:i/>
          <w:iCs/>
        </w:rPr>
        <w:t>O </w:t>
      </w:r>
      <w:proofErr w:type="spellStart"/>
      <w:r w:rsidRPr="00942FFE">
        <w:rPr>
          <w:i/>
          <w:iCs/>
        </w:rPr>
        <w:t>napětí</w:t>
      </w:r>
      <w:proofErr w:type="spellEnd"/>
      <w:r w:rsidRPr="00942FFE">
        <w:rPr>
          <w:i/>
          <w:iCs/>
        </w:rPr>
        <w:t xml:space="preserve"> </w:t>
      </w:r>
      <w:proofErr w:type="spellStart"/>
      <w:r w:rsidRPr="00942FFE">
        <w:rPr>
          <w:i/>
          <w:iCs/>
        </w:rPr>
        <w:t>mezi</w:t>
      </w:r>
      <w:proofErr w:type="spellEnd"/>
      <w:r w:rsidRPr="00942FFE">
        <w:rPr>
          <w:i/>
          <w:iCs/>
        </w:rPr>
        <w:t xml:space="preserve"> účely práva</w:t>
      </w:r>
      <w:r>
        <w:rPr>
          <w:i/>
          <w:iCs/>
        </w:rPr>
        <w:t xml:space="preserve">, </w:t>
      </w:r>
      <w:r w:rsidRPr="00942FFE">
        <w:t xml:space="preserve"> s. 90. </w:t>
      </w:r>
    </w:p>
  </w:footnote>
  <w:footnote w:id="15">
    <w:p w:rsidR="00FC4C9B" w:rsidRPr="00942FFE" w:rsidRDefault="00FC4C9B" w:rsidP="005B14A0">
      <w:pPr>
        <w:pStyle w:val="Textpoznmkypodiarou"/>
      </w:pPr>
      <w:r w:rsidRPr="00942FFE">
        <w:rPr>
          <w:rStyle w:val="Odkaznapoznmkupodiarou"/>
        </w:rPr>
        <w:footnoteRef/>
      </w:r>
      <w:r w:rsidRPr="00942FFE">
        <w:t xml:space="preserve"> PINZ, J.</w:t>
      </w:r>
      <w:r>
        <w:t>, 2015.</w:t>
      </w:r>
      <w:r w:rsidRPr="00942FFE">
        <w:t xml:space="preserve"> </w:t>
      </w:r>
      <w:r w:rsidRPr="00942FFE">
        <w:rPr>
          <w:lang w:val="cs-CZ"/>
        </w:rPr>
        <w:t>Úpadek právních jistot jako důsledek některých nových společenských jevů</w:t>
      </w:r>
      <w:r w:rsidRPr="00942FFE">
        <w:t xml:space="preserve">. In: </w:t>
      </w:r>
      <w:r>
        <w:rPr>
          <w:i/>
          <w:iCs/>
        </w:rPr>
        <w:t>Ako právo reaguje na </w:t>
      </w:r>
      <w:r w:rsidRPr="00942FFE">
        <w:rPr>
          <w:i/>
          <w:iCs/>
        </w:rPr>
        <w:t>novoty</w:t>
      </w:r>
      <w:r>
        <w:rPr>
          <w:i/>
          <w:iCs/>
        </w:rPr>
        <w:t xml:space="preserve">, </w:t>
      </w:r>
      <w:r w:rsidRPr="00942FFE">
        <w:t xml:space="preserve"> s. 147. </w:t>
      </w:r>
    </w:p>
  </w:footnote>
  <w:footnote w:id="16">
    <w:p w:rsidR="00FC4C9B" w:rsidRPr="00942FFE" w:rsidRDefault="00FC4C9B" w:rsidP="005B14A0">
      <w:pPr>
        <w:spacing w:after="0" w:line="240" w:lineRule="auto"/>
        <w:contextualSpacing/>
        <w:rPr>
          <w:sz w:val="20"/>
          <w:szCs w:val="20"/>
          <w:shd w:val="clear" w:color="auto" w:fill="FFFFFF"/>
        </w:rPr>
      </w:pPr>
      <w:r w:rsidRPr="00942FFE">
        <w:rPr>
          <w:rStyle w:val="Odkaznapoznmkupodiarou"/>
          <w:sz w:val="20"/>
          <w:szCs w:val="20"/>
        </w:rPr>
        <w:footnoteRef/>
      </w:r>
      <w:r w:rsidRPr="00942FFE">
        <w:rPr>
          <w:sz w:val="20"/>
          <w:szCs w:val="20"/>
        </w:rPr>
        <w:t xml:space="preserve"> </w:t>
      </w:r>
      <w:bookmarkStart w:id="2" w:name="_Hlk161828502"/>
      <w:r w:rsidRPr="00942FFE">
        <w:rPr>
          <w:caps/>
          <w:sz w:val="20"/>
          <w:szCs w:val="20"/>
        </w:rPr>
        <w:t>Munková</w:t>
      </w:r>
      <w:r w:rsidRPr="00942FFE">
        <w:rPr>
          <w:sz w:val="20"/>
          <w:szCs w:val="20"/>
        </w:rPr>
        <w:t>, V.</w:t>
      </w:r>
      <w:r>
        <w:rPr>
          <w:sz w:val="20"/>
          <w:szCs w:val="20"/>
        </w:rPr>
        <w:t>, 2019.</w:t>
      </w:r>
      <w:r w:rsidRPr="00942FFE">
        <w:rPr>
          <w:sz w:val="20"/>
          <w:szCs w:val="20"/>
        </w:rPr>
        <w:t xml:space="preserve"> Zásady právnej istoty v práve Európskej únie a v práve Slovenskej republiky. In: </w:t>
      </w:r>
      <w:r w:rsidRPr="00942FFE">
        <w:rPr>
          <w:i/>
          <w:iCs/>
          <w:sz w:val="20"/>
          <w:szCs w:val="20"/>
        </w:rPr>
        <w:t>Bratislavské právnické fórum 2019.</w:t>
      </w:r>
      <w:r w:rsidRPr="00942FFE">
        <w:rPr>
          <w:sz w:val="20"/>
          <w:szCs w:val="20"/>
        </w:rPr>
        <w:t xml:space="preserve"> s.  82.  </w:t>
      </w:r>
      <w:bookmarkEnd w:id="2"/>
    </w:p>
  </w:footnote>
  <w:footnote w:id="17">
    <w:p w:rsidR="00FC4C9B" w:rsidRPr="00942FFE" w:rsidRDefault="00FC4C9B" w:rsidP="005B14A0">
      <w:pPr>
        <w:pStyle w:val="Textpoznmkypodiarou"/>
      </w:pPr>
      <w:r w:rsidRPr="00942FFE">
        <w:rPr>
          <w:rStyle w:val="Odkaznapoznmkupodiarou"/>
        </w:rPr>
        <w:footnoteRef/>
      </w:r>
      <w:r w:rsidRPr="00942FFE">
        <w:t xml:space="preserve"> GAVALEC, M.</w:t>
      </w:r>
      <w:r>
        <w:t>, 2013.</w:t>
      </w:r>
      <w:r w:rsidRPr="00942FFE">
        <w:t xml:space="preserve"> Súdny výklad a právna istota (Kritické poznámky k právnej istote). In: </w:t>
      </w:r>
      <w:r w:rsidRPr="00942FFE">
        <w:rPr>
          <w:i/>
          <w:iCs/>
        </w:rPr>
        <w:t>Zmena práva</w:t>
      </w:r>
      <w:r>
        <w:rPr>
          <w:i/>
          <w:iCs/>
        </w:rPr>
        <w:t xml:space="preserve">, </w:t>
      </w:r>
      <w:r w:rsidRPr="00942FFE">
        <w:t xml:space="preserve"> s. 255.</w:t>
      </w:r>
    </w:p>
  </w:footnote>
  <w:footnote w:id="18">
    <w:p w:rsidR="00FC4C9B" w:rsidRPr="00942FFE" w:rsidRDefault="00FC4C9B" w:rsidP="005B14A0">
      <w:pPr>
        <w:pStyle w:val="Textpoznmkypodiarou"/>
      </w:pPr>
      <w:r w:rsidRPr="00942FFE">
        <w:rPr>
          <w:rStyle w:val="Odkaznapoznmkupodiarou"/>
        </w:rPr>
        <w:footnoteRef/>
      </w:r>
      <w:r w:rsidRPr="00942FFE">
        <w:t xml:space="preserve"> </w:t>
      </w:r>
      <w:r>
        <w:rPr>
          <w:shd w:val="clear" w:color="auto" w:fill="FFFFFF"/>
        </w:rPr>
        <w:t xml:space="preserve">JÚDA, V., 2006. </w:t>
      </w:r>
      <w:r w:rsidRPr="00942FFE">
        <w:rPr>
          <w:i/>
          <w:iCs/>
          <w:shd w:val="clear" w:color="auto" w:fill="FFFFFF"/>
        </w:rPr>
        <w:t>Právna istota verzus retroaktivita v</w:t>
      </w:r>
      <w:r>
        <w:rPr>
          <w:i/>
          <w:iCs/>
          <w:shd w:val="clear" w:color="auto" w:fill="FFFFFF"/>
        </w:rPr>
        <w:t> </w:t>
      </w:r>
      <w:r w:rsidRPr="00942FFE">
        <w:rPr>
          <w:i/>
          <w:iCs/>
          <w:shd w:val="clear" w:color="auto" w:fill="FFFFFF"/>
        </w:rPr>
        <w:t>práve</w:t>
      </w:r>
      <w:r>
        <w:rPr>
          <w:i/>
          <w:iCs/>
          <w:shd w:val="clear" w:color="auto" w:fill="FFFFFF"/>
        </w:rPr>
        <w:t xml:space="preserve">, </w:t>
      </w:r>
      <w:r w:rsidRPr="00942FFE">
        <w:rPr>
          <w:shd w:val="clear" w:color="auto" w:fill="FFFFFF"/>
        </w:rPr>
        <w:t xml:space="preserve"> s. 56.</w:t>
      </w:r>
    </w:p>
  </w:footnote>
  <w:footnote w:id="19">
    <w:p w:rsidR="00FC4C9B" w:rsidRPr="00853144" w:rsidRDefault="00FC4C9B" w:rsidP="005B14A0">
      <w:pPr>
        <w:spacing w:after="0" w:line="240" w:lineRule="auto"/>
        <w:rPr>
          <w:i/>
          <w:sz w:val="20"/>
          <w:szCs w:val="20"/>
        </w:rPr>
      </w:pPr>
      <w:r w:rsidRPr="00942FFE">
        <w:rPr>
          <w:rStyle w:val="Odkaznapoznmkupodiarou"/>
          <w:sz w:val="20"/>
          <w:szCs w:val="20"/>
        </w:rPr>
        <w:footnoteRef/>
      </w:r>
      <w:r w:rsidRPr="00942FFE">
        <w:rPr>
          <w:sz w:val="20"/>
          <w:szCs w:val="20"/>
        </w:rPr>
        <w:t xml:space="preserve"> </w:t>
      </w:r>
      <w:r w:rsidRPr="00853144">
        <w:rPr>
          <w:i/>
          <w:sz w:val="20"/>
          <w:szCs w:val="20"/>
        </w:rPr>
        <w:t xml:space="preserve">Nález Ústavného súdu Slovenskej republiky </w:t>
      </w:r>
      <w:proofErr w:type="spellStart"/>
      <w:r w:rsidRPr="00853144">
        <w:rPr>
          <w:i/>
          <w:sz w:val="20"/>
          <w:szCs w:val="20"/>
        </w:rPr>
        <w:t>sp</w:t>
      </w:r>
      <w:proofErr w:type="spellEnd"/>
      <w:r w:rsidRPr="00853144">
        <w:rPr>
          <w:i/>
          <w:sz w:val="20"/>
          <w:szCs w:val="20"/>
        </w:rPr>
        <w:t xml:space="preserve">. zn. PL.ÚS 19/08 zo dňa 18. mája 2010. </w:t>
      </w:r>
    </w:p>
  </w:footnote>
  <w:footnote w:id="20">
    <w:p w:rsidR="00FC4C9B" w:rsidRPr="00942FFE" w:rsidRDefault="00FC4C9B" w:rsidP="005B14A0">
      <w:pPr>
        <w:pStyle w:val="Textpoznmkypodiarou"/>
      </w:pPr>
      <w:r w:rsidRPr="00942FFE">
        <w:rPr>
          <w:rStyle w:val="Odkaznapoznmkupodiarou"/>
        </w:rPr>
        <w:footnoteRef/>
      </w:r>
      <w:r w:rsidRPr="00942FFE">
        <w:t xml:space="preserve"> OTTOVÁ, E.</w:t>
      </w:r>
      <w:r>
        <w:t>, 2004.</w:t>
      </w:r>
      <w:r w:rsidRPr="00942FFE">
        <w:t xml:space="preserve"> </w:t>
      </w:r>
      <w:r w:rsidRPr="00942FFE">
        <w:rPr>
          <w:i/>
        </w:rPr>
        <w:t>Teória práva</w:t>
      </w:r>
      <w:r>
        <w:rPr>
          <w:i/>
        </w:rPr>
        <w:t xml:space="preserve">, </w:t>
      </w:r>
      <w:r w:rsidRPr="00942FFE">
        <w:t xml:space="preserve"> s. 210.</w:t>
      </w:r>
    </w:p>
  </w:footnote>
  <w:footnote w:id="21">
    <w:p w:rsidR="00FC4C9B" w:rsidRPr="00942FFE" w:rsidRDefault="00FC4C9B" w:rsidP="005B14A0">
      <w:pPr>
        <w:pStyle w:val="Textpoznmkypodiarou"/>
      </w:pPr>
      <w:r w:rsidRPr="00942FFE">
        <w:rPr>
          <w:vertAlign w:val="superscript"/>
        </w:rPr>
        <w:t>20</w:t>
      </w:r>
      <w:r w:rsidRPr="00942FFE">
        <w:t xml:space="preserve"> GERLOCH, A.</w:t>
      </w:r>
      <w:r>
        <w:t>, 2004.</w:t>
      </w:r>
      <w:r w:rsidRPr="00942FFE">
        <w:t xml:space="preserve"> </w:t>
      </w:r>
      <w:proofErr w:type="spellStart"/>
      <w:r w:rsidRPr="00942FFE">
        <w:rPr>
          <w:i/>
          <w:iCs/>
        </w:rPr>
        <w:t>Teorie</w:t>
      </w:r>
      <w:proofErr w:type="spellEnd"/>
      <w:r w:rsidRPr="00942FFE">
        <w:rPr>
          <w:i/>
          <w:iCs/>
        </w:rPr>
        <w:t xml:space="preserve"> práva</w:t>
      </w:r>
      <w:r>
        <w:rPr>
          <w:i/>
          <w:iCs/>
        </w:rPr>
        <w:t xml:space="preserve">, </w:t>
      </w:r>
      <w:r w:rsidRPr="00942FFE">
        <w:t xml:space="preserve"> s. 139.</w:t>
      </w:r>
    </w:p>
  </w:footnote>
  <w:footnote w:id="22">
    <w:p w:rsidR="00FC4C9B" w:rsidRPr="00942FFE" w:rsidRDefault="00FC4C9B" w:rsidP="005B14A0">
      <w:pPr>
        <w:pStyle w:val="Textpoznmkypodiarou"/>
      </w:pPr>
      <w:r w:rsidRPr="00942FFE">
        <w:rPr>
          <w:rStyle w:val="Odkaznapoznmkupodiarou"/>
        </w:rPr>
        <w:footnoteRef/>
      </w:r>
      <w:r w:rsidRPr="00942FFE">
        <w:t xml:space="preserve"> Pri formulovaní predmetnej myšlienky sa autor cielenie vyhýba inštitucionálnemu pojmu „právnické vzdelanie“ a nahrádza ho pojmom „škola právneho myslenia“, čo odôvodňuje argumentáciou, že na poslucháča nemá až taký vplyv konkrétna ustanovizeň, ale </w:t>
      </w:r>
      <w:r>
        <w:t xml:space="preserve">to, </w:t>
      </w:r>
      <w:r w:rsidRPr="00942FFE">
        <w:t>ku ktorej škole právnych názorov (myslenia) sa priraďuje. Bližšie: GAVALEC, M.</w:t>
      </w:r>
      <w:r>
        <w:t>, 2013.</w:t>
      </w:r>
      <w:r w:rsidRPr="00942FFE">
        <w:t xml:space="preserve"> Súdny výklad a právna istota (Kritické poznámky k právnej istote). In: </w:t>
      </w:r>
      <w:r w:rsidRPr="00942FFE">
        <w:rPr>
          <w:i/>
          <w:iCs/>
        </w:rPr>
        <w:t>Zmena práva</w:t>
      </w:r>
      <w:r>
        <w:rPr>
          <w:i/>
          <w:iCs/>
        </w:rPr>
        <w:t xml:space="preserve">, </w:t>
      </w:r>
      <w:r w:rsidRPr="00942FFE">
        <w:t xml:space="preserve"> s. 234.</w:t>
      </w:r>
    </w:p>
  </w:footnote>
  <w:footnote w:id="23">
    <w:p w:rsidR="00FC4C9B" w:rsidRPr="00942FFE" w:rsidRDefault="00FC4C9B" w:rsidP="005B14A0">
      <w:pPr>
        <w:pStyle w:val="Textpoznmkypodiarou"/>
      </w:pPr>
      <w:r w:rsidRPr="00942FFE">
        <w:rPr>
          <w:rStyle w:val="Odkaznapoznmkupodiarou"/>
        </w:rPr>
        <w:footnoteRef/>
      </w:r>
      <w:r w:rsidRPr="00942FFE">
        <w:t xml:space="preserve"> GAVALEC, M.</w:t>
      </w:r>
      <w:r>
        <w:t>, 2013.</w:t>
      </w:r>
      <w:r w:rsidRPr="00942FFE">
        <w:t xml:space="preserve"> Súdny výklad a právna istota (Kritické poznámky k právnej istote). In: </w:t>
      </w:r>
      <w:r w:rsidRPr="00942FFE">
        <w:rPr>
          <w:i/>
          <w:iCs/>
        </w:rPr>
        <w:t>Zmena práva.</w:t>
      </w:r>
      <w:r w:rsidRPr="00942FFE">
        <w:t xml:space="preserve"> Bratislava</w:t>
      </w:r>
      <w:r>
        <w:t>,</w:t>
      </w:r>
      <w:r w:rsidRPr="00942FFE">
        <w:t xml:space="preserve"> s. 234.</w:t>
      </w:r>
    </w:p>
  </w:footnote>
  <w:footnote w:id="24">
    <w:p w:rsidR="00FC4C9B" w:rsidRPr="00942FFE" w:rsidRDefault="00FC4C9B" w:rsidP="005B14A0">
      <w:pPr>
        <w:pStyle w:val="Textpoznmkypodiarou"/>
      </w:pPr>
      <w:r w:rsidRPr="00942FFE">
        <w:rPr>
          <w:rStyle w:val="Odkaznapoznmkupodiarou"/>
        </w:rPr>
        <w:footnoteRef/>
      </w:r>
      <w:r w:rsidRPr="00942FFE">
        <w:t xml:space="preserve"> OTTOVÁ, E.</w:t>
      </w:r>
      <w:r>
        <w:t>, 2004.</w:t>
      </w:r>
      <w:r w:rsidRPr="00942FFE">
        <w:t xml:space="preserve"> </w:t>
      </w:r>
      <w:r>
        <w:rPr>
          <w:i/>
        </w:rPr>
        <w:t xml:space="preserve">Teória práva, </w:t>
      </w:r>
      <w:r w:rsidRPr="00942FFE">
        <w:rPr>
          <w:i/>
        </w:rPr>
        <w:t xml:space="preserve"> </w:t>
      </w:r>
      <w:r w:rsidRPr="00942FFE">
        <w:t>s. 211.</w:t>
      </w:r>
    </w:p>
  </w:footnote>
  <w:footnote w:id="25">
    <w:p w:rsidR="00FC4C9B" w:rsidRPr="00942FFE" w:rsidRDefault="00FC4C9B" w:rsidP="005B14A0">
      <w:pPr>
        <w:pStyle w:val="Textpoznmkypodiarou"/>
      </w:pPr>
      <w:r w:rsidRPr="00942FFE">
        <w:rPr>
          <w:rStyle w:val="Odkaznapoznmkupodiarou"/>
        </w:rPr>
        <w:footnoteRef/>
      </w:r>
      <w:r w:rsidRPr="00942FFE">
        <w:t xml:space="preserve"> SOBEK, T.</w:t>
      </w:r>
      <w:r>
        <w:t>, 2012.</w:t>
      </w:r>
      <w:r w:rsidRPr="00942FFE">
        <w:t xml:space="preserve"> </w:t>
      </w:r>
      <w:proofErr w:type="spellStart"/>
      <w:r w:rsidRPr="00942FFE">
        <w:t>Úmysl</w:t>
      </w:r>
      <w:proofErr w:type="spellEnd"/>
      <w:r w:rsidRPr="00942FFE">
        <w:t xml:space="preserve"> </w:t>
      </w:r>
      <w:proofErr w:type="spellStart"/>
      <w:r w:rsidRPr="00942FFE">
        <w:t>zákonodarce</w:t>
      </w:r>
      <w:proofErr w:type="spellEnd"/>
      <w:r w:rsidRPr="00942FFE">
        <w:t xml:space="preserve"> a skutočné právo. In: </w:t>
      </w:r>
      <w:proofErr w:type="spellStart"/>
      <w:r w:rsidRPr="00942FFE">
        <w:rPr>
          <w:i/>
          <w:iCs/>
        </w:rPr>
        <w:t>Metodologie</w:t>
      </w:r>
      <w:proofErr w:type="spellEnd"/>
      <w:r w:rsidRPr="00942FFE">
        <w:rPr>
          <w:i/>
          <w:iCs/>
        </w:rPr>
        <w:t xml:space="preserve"> </w:t>
      </w:r>
      <w:proofErr w:type="spellStart"/>
      <w:r w:rsidRPr="00942FFE">
        <w:rPr>
          <w:i/>
          <w:iCs/>
        </w:rPr>
        <w:t>interpretace</w:t>
      </w:r>
      <w:proofErr w:type="spellEnd"/>
      <w:r w:rsidRPr="00942FFE">
        <w:rPr>
          <w:i/>
          <w:iCs/>
        </w:rPr>
        <w:t xml:space="preserve"> práva a </w:t>
      </w:r>
      <w:proofErr w:type="spellStart"/>
      <w:r w:rsidRPr="00942FFE">
        <w:rPr>
          <w:i/>
          <w:iCs/>
        </w:rPr>
        <w:t>právní</w:t>
      </w:r>
      <w:proofErr w:type="spellEnd"/>
      <w:r w:rsidRPr="00942FFE">
        <w:rPr>
          <w:i/>
          <w:iCs/>
        </w:rPr>
        <w:t xml:space="preserve"> </w:t>
      </w:r>
      <w:proofErr w:type="spellStart"/>
      <w:r w:rsidRPr="00942FFE">
        <w:rPr>
          <w:i/>
          <w:iCs/>
        </w:rPr>
        <w:t>jistota</w:t>
      </w:r>
      <w:proofErr w:type="spellEnd"/>
      <w:r>
        <w:rPr>
          <w:i/>
          <w:iCs/>
        </w:rPr>
        <w:t xml:space="preserve">, </w:t>
      </w:r>
      <w:r w:rsidRPr="00942FFE">
        <w:t xml:space="preserve"> s. 44.  </w:t>
      </w:r>
    </w:p>
  </w:footnote>
  <w:footnote w:id="26">
    <w:p w:rsidR="00FC4C9B" w:rsidRPr="00942FFE" w:rsidRDefault="00FC4C9B" w:rsidP="005B14A0">
      <w:pPr>
        <w:pStyle w:val="Textpoznmkypodiarou"/>
      </w:pPr>
      <w:r w:rsidRPr="00942FFE">
        <w:rPr>
          <w:rStyle w:val="Odkaznapoznmkupodiarou"/>
        </w:rPr>
        <w:footnoteRef/>
      </w:r>
      <w:r w:rsidRPr="00942FFE">
        <w:t xml:space="preserve"> </w:t>
      </w:r>
      <w:bookmarkStart w:id="3" w:name="_Hlk161989865"/>
      <w:r w:rsidRPr="00942FFE">
        <w:t>„</w:t>
      </w:r>
      <w:r w:rsidRPr="00942FFE">
        <w:rPr>
          <w:i/>
          <w:iCs/>
        </w:rPr>
        <w:t xml:space="preserve">Tzv. jednoduchý prípad aplikácie práva (tzv. </w:t>
      </w:r>
      <w:proofErr w:type="spellStart"/>
      <w:r w:rsidRPr="00942FFE">
        <w:rPr>
          <w:i/>
          <w:iCs/>
        </w:rPr>
        <w:t>easy</w:t>
      </w:r>
      <w:proofErr w:type="spellEnd"/>
      <w:r w:rsidRPr="00942FFE">
        <w:rPr>
          <w:i/>
          <w:iCs/>
        </w:rPr>
        <w:t xml:space="preserve"> </w:t>
      </w:r>
      <w:proofErr w:type="spellStart"/>
      <w:r w:rsidRPr="00942FFE">
        <w:rPr>
          <w:i/>
          <w:iCs/>
        </w:rPr>
        <w:t>case</w:t>
      </w:r>
      <w:proofErr w:type="spellEnd"/>
      <w:r w:rsidRPr="00942FFE">
        <w:rPr>
          <w:i/>
          <w:iCs/>
        </w:rPr>
        <w:t xml:space="preserve">) možno vymedziť aj nasledovne: „Pokiaľ zjavný význam textu nevzbudzuje vo veci žiadne lingvistické pochybnosti a nie sú žiadne systémové ani </w:t>
      </w:r>
      <w:proofErr w:type="spellStart"/>
      <w:r w:rsidRPr="00942FFE">
        <w:rPr>
          <w:i/>
          <w:iCs/>
        </w:rPr>
        <w:t>funkcionálne</w:t>
      </w:r>
      <w:proofErr w:type="spellEnd"/>
      <w:r w:rsidRPr="00942FFE">
        <w:rPr>
          <w:i/>
          <w:iCs/>
        </w:rPr>
        <w:t xml:space="preserve"> faktory spochybňujúce porozumenie právnemu textu, potom by sa malo deklarovať „lex </w:t>
      </w:r>
      <w:proofErr w:type="spellStart"/>
      <w:r w:rsidRPr="00942FFE">
        <w:rPr>
          <w:i/>
          <w:iCs/>
        </w:rPr>
        <w:t>clara</w:t>
      </w:r>
      <w:proofErr w:type="spellEnd"/>
      <w:r w:rsidRPr="00942FFE">
        <w:rPr>
          <w:i/>
          <w:iCs/>
        </w:rPr>
        <w:t xml:space="preserve"> </w:t>
      </w:r>
      <w:proofErr w:type="spellStart"/>
      <w:r w:rsidRPr="00942FFE">
        <w:rPr>
          <w:i/>
          <w:iCs/>
        </w:rPr>
        <w:t>est</w:t>
      </w:r>
      <w:proofErr w:type="spellEnd"/>
      <w:r w:rsidRPr="00942FFE">
        <w:rPr>
          <w:i/>
          <w:iCs/>
        </w:rPr>
        <w:t xml:space="preserve">“.“ (t.j. právo je jasné). Ako bolo naznačené vyššie, o jednoduchý prípad aplikácie práva teda ide vtedy, keď je bez akýchkoľvek pochybností jasné, že na konkrétny skutkový stav možno alebo nemožno aplikovať určitú právnu normu (t.j. že ho možno alebo nemožno podradiť pod právnu normu). Ak však nie je jednoznačne jasné, či na konkrétny skutkový stav možno alebo nemožno právnu normu aplikovať, ide o tzv. zložitý prípad aplikácie práva (tzv. </w:t>
      </w:r>
      <w:proofErr w:type="spellStart"/>
      <w:r w:rsidRPr="00942FFE">
        <w:rPr>
          <w:i/>
          <w:iCs/>
        </w:rPr>
        <w:t>hard</w:t>
      </w:r>
      <w:proofErr w:type="spellEnd"/>
      <w:r w:rsidRPr="00942FFE">
        <w:rPr>
          <w:i/>
          <w:iCs/>
        </w:rPr>
        <w:t xml:space="preserve"> </w:t>
      </w:r>
      <w:proofErr w:type="spellStart"/>
      <w:r w:rsidRPr="00942FFE">
        <w:rPr>
          <w:i/>
          <w:iCs/>
        </w:rPr>
        <w:t>case</w:t>
      </w:r>
      <w:proofErr w:type="spellEnd"/>
      <w:r w:rsidRPr="00942FFE">
        <w:rPr>
          <w:i/>
          <w:iCs/>
        </w:rPr>
        <w:t xml:space="preserve">). Podľa právnej teórie sa zložité prípady aplikácie práva vyskytujú najmä z toho dôvodu, že právny jazyk používa pojmy, ktoré sú neurčité (vágne), viacznačné, mnohé pojmy vyžadujú ich naplnenie hodnotiacimi úvahami alebo sa môžu vyskytnúť prípady rozporu medzi právnymi normami. Môžu sa však vyskytnúť aj prípady, ktorých riešenie výslovne neupravuje žiadna právna norma (tzv. medzery v zákone) alebo veľmi špeciálne a výnimočné prípady, kedy je možné prijať rozhodnutie, ktoré sa nezhoduje s jednoznačným významom textu zákona.“ </w:t>
      </w:r>
      <w:r w:rsidRPr="00942FFE">
        <w:t xml:space="preserve">Bližšie: Peter </w:t>
      </w:r>
      <w:r w:rsidRPr="00942FFE">
        <w:rPr>
          <w:caps/>
        </w:rPr>
        <w:t>Wilfling</w:t>
      </w:r>
      <w:r>
        <w:t xml:space="preserve">, P., 2013. </w:t>
      </w:r>
      <w:r w:rsidRPr="00942FFE">
        <w:rPr>
          <w:i/>
          <w:iCs/>
        </w:rPr>
        <w:t>Kvalitatívne požiadavky na odôvodnenie súd</w:t>
      </w:r>
      <w:r>
        <w:rPr>
          <w:i/>
          <w:iCs/>
        </w:rPr>
        <w:t xml:space="preserve">neho rozhodnutia. Vybrané otázky, </w:t>
      </w:r>
      <w:r w:rsidRPr="00942FFE">
        <w:t>s. 17</w:t>
      </w:r>
      <w:bookmarkEnd w:id="3"/>
      <w:r w:rsidRPr="00942FFE">
        <w:t>.</w:t>
      </w:r>
    </w:p>
  </w:footnote>
  <w:footnote w:id="27">
    <w:p w:rsidR="00FC4C9B" w:rsidRPr="00607C5C" w:rsidRDefault="00FC4C9B" w:rsidP="005B14A0">
      <w:pPr>
        <w:pStyle w:val="Textpoznmkypodiarou"/>
        <w:rPr>
          <w:i/>
        </w:rPr>
      </w:pPr>
      <w:r w:rsidRPr="00942FFE">
        <w:rPr>
          <w:rStyle w:val="Odkaznapoznmkupodiarou"/>
        </w:rPr>
        <w:footnoteRef/>
      </w:r>
      <w:r w:rsidRPr="00942FFE">
        <w:t xml:space="preserve"> </w:t>
      </w:r>
      <w:r w:rsidRPr="00942FFE">
        <w:rPr>
          <w:iCs/>
        </w:rPr>
        <w:t>Vzťah Ústavného súdu Slovenskej republiky a (všeobecných) súdov je založený na princípe subsidiarity, z čoho plynie,</w:t>
      </w:r>
      <w:r w:rsidRPr="00942FFE">
        <w:t xml:space="preserve"> </w:t>
      </w:r>
      <w:r w:rsidRPr="00942FFE">
        <w:rPr>
          <w:i/>
          <w:iCs/>
        </w:rPr>
        <w:t>„</w:t>
      </w:r>
      <w:r w:rsidRPr="00942FFE">
        <w:rPr>
          <w:i/>
        </w:rPr>
        <w:t>že právomoc ústavného súdu poskytnúť ochranu základným právam a s</w:t>
      </w:r>
      <w:r>
        <w:rPr>
          <w:i/>
        </w:rPr>
        <w:t>lobodám je daná iba vtedy, ak o </w:t>
      </w:r>
      <w:r w:rsidRPr="00942FFE">
        <w:rPr>
          <w:i/>
        </w:rPr>
        <w:t>ochrane týchto práv a slobôd nerozhodujú všeobecné súdy. Ústavný súd sa pri zakladaní svojej právomoci riadi zásadou, že všeobecné súdy sú ústavou povolané chrániť nielen zákonn</w:t>
      </w:r>
      <w:r>
        <w:rPr>
          <w:i/>
        </w:rPr>
        <w:t>osť, ale aj ústavnosť. Preto je </w:t>
      </w:r>
      <w:r w:rsidRPr="00942FFE">
        <w:rPr>
          <w:i/>
        </w:rPr>
        <w:t xml:space="preserve">právomoc ústavného súdu subsidiárna a nastupuje až vtedy, ak nie je daná právomoc všeobecných súdov...“. </w:t>
      </w:r>
      <w:r w:rsidRPr="00942FFE">
        <w:rPr>
          <w:iCs/>
        </w:rPr>
        <w:t xml:space="preserve">Bližšie: </w:t>
      </w:r>
      <w:r w:rsidRPr="00607C5C">
        <w:rPr>
          <w:i/>
          <w:iCs/>
        </w:rPr>
        <w:t xml:space="preserve">Uznesenie Ústavného súdu Slovenskej republiky </w:t>
      </w:r>
      <w:proofErr w:type="spellStart"/>
      <w:r w:rsidRPr="00607C5C">
        <w:rPr>
          <w:i/>
          <w:iCs/>
        </w:rPr>
        <w:t>sp</w:t>
      </w:r>
      <w:proofErr w:type="spellEnd"/>
      <w:r w:rsidRPr="00607C5C">
        <w:rPr>
          <w:i/>
          <w:iCs/>
        </w:rPr>
        <w:t xml:space="preserve">. zn. IV. ÚS 377/08-51 </w:t>
      </w:r>
      <w:r w:rsidRPr="00607C5C">
        <w:rPr>
          <w:i/>
        </w:rPr>
        <w:t>zo dňa</w:t>
      </w:r>
      <w:r w:rsidRPr="00607C5C">
        <w:rPr>
          <w:i/>
          <w:iCs/>
        </w:rPr>
        <w:t xml:space="preserve"> </w:t>
      </w:r>
      <w:r w:rsidRPr="00607C5C">
        <w:rPr>
          <w:i/>
        </w:rPr>
        <w:t>16. decembra 2008.</w:t>
      </w:r>
    </w:p>
  </w:footnote>
  <w:footnote w:id="28">
    <w:p w:rsidR="00FC4C9B" w:rsidRPr="00942FFE" w:rsidRDefault="00FC4C9B" w:rsidP="005B14A0">
      <w:pPr>
        <w:pStyle w:val="Textpoznmkypodiarou"/>
      </w:pPr>
      <w:r w:rsidRPr="00942FFE">
        <w:rPr>
          <w:rStyle w:val="Odkaznapoznmkupodiarou"/>
        </w:rPr>
        <w:footnoteRef/>
      </w:r>
      <w:r w:rsidRPr="00942FFE">
        <w:t xml:space="preserve"> ĽALÍK, T.</w:t>
      </w:r>
      <w:r>
        <w:t>, 2014.</w:t>
      </w:r>
      <w:r w:rsidRPr="00942FFE">
        <w:t xml:space="preserve"> O sudcovskej tvorbe práva. </w:t>
      </w:r>
      <w:r>
        <w:t xml:space="preserve">In: </w:t>
      </w:r>
      <w:r w:rsidRPr="00942FFE">
        <w:rPr>
          <w:i/>
          <w:iCs/>
        </w:rPr>
        <w:t>Justičná revue</w:t>
      </w:r>
      <w:r>
        <w:rPr>
          <w:i/>
          <w:iCs/>
        </w:rPr>
        <w:t>,</w:t>
      </w:r>
      <w:r w:rsidRPr="00942FFE">
        <w:t xml:space="preserve"> </w:t>
      </w:r>
      <w:r w:rsidRPr="00607C5C">
        <w:rPr>
          <w:i/>
        </w:rPr>
        <w:t>roč. 66, č. 1</w:t>
      </w:r>
      <w:r w:rsidRPr="00942FFE">
        <w:t>, s. 4.</w:t>
      </w:r>
    </w:p>
  </w:footnote>
  <w:footnote w:id="29">
    <w:p w:rsidR="00FC4C9B" w:rsidRPr="00942FFE" w:rsidRDefault="00FC4C9B" w:rsidP="005B14A0">
      <w:pPr>
        <w:pStyle w:val="Textpoznmkypodiarou"/>
      </w:pPr>
      <w:r w:rsidRPr="00942FFE">
        <w:rPr>
          <w:rStyle w:val="Odkaznapoznmkupodiarou"/>
        </w:rPr>
        <w:footnoteRef/>
      </w:r>
      <w:r w:rsidRPr="00942FFE">
        <w:t xml:space="preserve"> GAVALEC, M.</w:t>
      </w:r>
      <w:r>
        <w:t>, 2013.</w:t>
      </w:r>
      <w:r w:rsidRPr="00942FFE">
        <w:t xml:space="preserve"> Súdny výklad a právna istota (Kritické poznámky k právnej istote). In: </w:t>
      </w:r>
      <w:r w:rsidRPr="00942FFE">
        <w:rPr>
          <w:i/>
          <w:iCs/>
        </w:rPr>
        <w:t>Zmena práva</w:t>
      </w:r>
      <w:r>
        <w:rPr>
          <w:i/>
          <w:iCs/>
        </w:rPr>
        <w:t xml:space="preserve">, </w:t>
      </w:r>
      <w:r w:rsidRPr="00942FFE">
        <w:t xml:space="preserve"> s. 254. </w:t>
      </w:r>
    </w:p>
  </w:footnote>
  <w:footnote w:id="30">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rsidRPr="00942FFE">
        <w:t>, s. 260.</w:t>
      </w:r>
    </w:p>
  </w:footnote>
  <w:footnote w:id="31">
    <w:p w:rsidR="00FC4C9B" w:rsidRPr="00942FFE" w:rsidRDefault="00FC4C9B" w:rsidP="005B14A0">
      <w:pPr>
        <w:pStyle w:val="Textpoznmkypodiarou"/>
      </w:pPr>
      <w:r w:rsidRPr="00942FFE">
        <w:rPr>
          <w:rStyle w:val="Odkaznapoznmkupodiarou"/>
        </w:rPr>
        <w:footnoteRef/>
      </w:r>
      <w:r w:rsidRPr="00942FFE">
        <w:t xml:space="preserve"> V teórii práva sa ako všeobecne uznávané vyšpecifikovali predovšetkým tieto metódy výkladu: jazykový, logický, systematický, historický, teleologický, výklad. D. Hubová D. rovnako A. </w:t>
      </w:r>
      <w:proofErr w:type="spellStart"/>
      <w:r w:rsidRPr="00942FFE">
        <w:t>Gerloch</w:t>
      </w:r>
      <w:proofErr w:type="spellEnd"/>
      <w:r w:rsidRPr="00942FFE">
        <w:t xml:space="preserve"> výpočet metód výkladu dopĺňa o výklad komparatívny.</w:t>
      </w:r>
    </w:p>
  </w:footnote>
  <w:footnote w:id="32">
    <w:p w:rsidR="00FC4C9B" w:rsidRPr="00942FFE" w:rsidRDefault="00FC4C9B" w:rsidP="005B14A0">
      <w:pPr>
        <w:pStyle w:val="Textpoznmkypodiarou"/>
      </w:pPr>
      <w:r w:rsidRPr="00942FFE">
        <w:rPr>
          <w:rStyle w:val="Odkaznapoznmkupodiarou"/>
        </w:rPr>
        <w:footnoteRef/>
      </w:r>
      <w:r w:rsidRPr="00942FFE">
        <w:t xml:space="preserve"> Podľa predmetného kritéria rozlišujeme doslovný, rozširujúci, zužujúci výklad. </w:t>
      </w:r>
    </w:p>
  </w:footnote>
  <w:footnote w:id="33">
    <w:p w:rsidR="00FC4C9B" w:rsidRPr="00942FFE" w:rsidRDefault="00FC4C9B" w:rsidP="005B14A0">
      <w:pPr>
        <w:pStyle w:val="Textpoznmkypodiarou"/>
      </w:pPr>
      <w:r w:rsidRPr="00942FFE">
        <w:rPr>
          <w:rStyle w:val="Odkaznapoznmkupodiarou"/>
        </w:rPr>
        <w:footnoteRef/>
      </w:r>
      <w:r w:rsidRPr="00942FFE">
        <w:t xml:space="preserve"> V závislosti od subjektu interpretujúceho právo rozlišujeme tieto druhy výkladu práva: autentický výklad, výklad ústavného sudu, výklad i. súdnych autorít, orgánov aplikujúcich právo, interný a doktrinálny výklad. </w:t>
      </w:r>
    </w:p>
  </w:footnote>
  <w:footnote w:id="34">
    <w:p w:rsidR="00FC4C9B" w:rsidRPr="00942FFE" w:rsidRDefault="00FC4C9B" w:rsidP="005B14A0">
      <w:pPr>
        <w:pStyle w:val="Textpoznmkypodiarou"/>
      </w:pPr>
      <w:r w:rsidRPr="00942FFE">
        <w:rPr>
          <w:rStyle w:val="Odkaznapoznmkupodiarou"/>
        </w:rPr>
        <w:footnoteRef/>
      </w:r>
      <w:r w:rsidRPr="00942FFE">
        <w:t xml:space="preserve"> OTTOVÁ, E.</w:t>
      </w:r>
      <w:r>
        <w:t>, 2004.</w:t>
      </w:r>
      <w:r w:rsidRPr="00942FFE">
        <w:t xml:space="preserve"> </w:t>
      </w:r>
      <w:r w:rsidRPr="00942FFE">
        <w:rPr>
          <w:i/>
        </w:rPr>
        <w:t>Teória práva</w:t>
      </w:r>
      <w:r>
        <w:rPr>
          <w:i/>
        </w:rPr>
        <w:t xml:space="preserve">, </w:t>
      </w:r>
      <w:r w:rsidRPr="00942FFE">
        <w:t xml:space="preserve"> s. 211.</w:t>
      </w:r>
    </w:p>
  </w:footnote>
  <w:footnote w:id="35">
    <w:p w:rsidR="00FC4C9B" w:rsidRPr="00942FFE" w:rsidRDefault="00FC4C9B" w:rsidP="005B14A0">
      <w:pPr>
        <w:pStyle w:val="Textpoznmkypodiarou"/>
      </w:pPr>
      <w:r w:rsidRPr="00942FFE">
        <w:rPr>
          <w:rStyle w:val="Odkaznapoznmkupodiarou"/>
        </w:rPr>
        <w:footnoteRef/>
      </w:r>
      <w:r w:rsidRPr="00942FFE">
        <w:t xml:space="preserve"> Pričom rozdiel medzi princípmi a zásadami spočíva v miere ich abstraktnosti, centrálne príkazy jednotlivých výkladových metód nazýva J. </w:t>
      </w:r>
      <w:proofErr w:type="spellStart"/>
      <w:r w:rsidRPr="00942FFE">
        <w:t>Wintr</w:t>
      </w:r>
      <w:proofErr w:type="spellEnd"/>
      <w:r w:rsidRPr="00942FFE">
        <w:t xml:space="preserve"> princípmi, dielčie príkazy označuje ako zásady. Bližšie: WINTR, J.</w:t>
      </w:r>
      <w:r>
        <w:t xml:space="preserve">, 2013. </w:t>
      </w:r>
      <w:r w:rsidRPr="00942FFE">
        <w:t xml:space="preserve"> </w:t>
      </w:r>
      <w:proofErr w:type="spellStart"/>
      <w:r w:rsidRPr="00942FFE">
        <w:rPr>
          <w:i/>
          <w:iCs/>
        </w:rPr>
        <w:t>Metody</w:t>
      </w:r>
      <w:proofErr w:type="spellEnd"/>
      <w:r w:rsidRPr="00942FFE">
        <w:rPr>
          <w:i/>
          <w:iCs/>
        </w:rPr>
        <w:t xml:space="preserve"> a zásady </w:t>
      </w:r>
      <w:proofErr w:type="spellStart"/>
      <w:r w:rsidRPr="00942FFE">
        <w:rPr>
          <w:i/>
          <w:iCs/>
        </w:rPr>
        <w:t>interpretace</w:t>
      </w:r>
      <w:proofErr w:type="spellEnd"/>
      <w:r w:rsidRPr="00942FFE">
        <w:rPr>
          <w:i/>
          <w:iCs/>
        </w:rPr>
        <w:t xml:space="preserve"> práva</w:t>
      </w:r>
      <w:r w:rsidRPr="00942FFE">
        <w:t>, s. 30.</w:t>
      </w:r>
    </w:p>
  </w:footnote>
  <w:footnote w:id="36">
    <w:p w:rsidR="00FC4C9B" w:rsidRPr="00942FFE" w:rsidRDefault="00FC4C9B" w:rsidP="005B14A0">
      <w:pPr>
        <w:spacing w:after="0" w:line="240" w:lineRule="auto"/>
        <w:contextualSpacing/>
        <w:rPr>
          <w:sz w:val="20"/>
          <w:szCs w:val="20"/>
        </w:rPr>
      </w:pPr>
      <w:r w:rsidRPr="00942FFE">
        <w:rPr>
          <w:rStyle w:val="Odkaznapoznmkupodiarou"/>
          <w:sz w:val="20"/>
          <w:szCs w:val="20"/>
        </w:rPr>
        <w:footnoteRef/>
      </w:r>
      <w:r w:rsidRPr="00942FFE">
        <w:rPr>
          <w:sz w:val="20"/>
          <w:szCs w:val="20"/>
        </w:rPr>
        <w:t xml:space="preserve"> Na ilustráciu uvádzame výpočet princípov a interpretačných zásad náležiacich jazykovému výkladu, nakoľko práve tie v mnohom smere predznamenávajú aj </w:t>
      </w:r>
      <w:r>
        <w:rPr>
          <w:sz w:val="20"/>
          <w:szCs w:val="20"/>
        </w:rPr>
        <w:t>to, čo spadá do</w:t>
      </w:r>
      <w:r w:rsidRPr="00942FFE">
        <w:rPr>
          <w:sz w:val="20"/>
          <w:szCs w:val="20"/>
        </w:rPr>
        <w:t xml:space="preserve"> obsahu tej danej interpretačnej metódy, čo sa priebežne premieta v teoretických východiskách</w:t>
      </w:r>
      <w:r>
        <w:rPr>
          <w:sz w:val="20"/>
          <w:szCs w:val="20"/>
        </w:rPr>
        <w:t>,</w:t>
      </w:r>
      <w:r w:rsidRPr="00942FFE">
        <w:rPr>
          <w:sz w:val="20"/>
          <w:szCs w:val="20"/>
        </w:rPr>
        <w:t xml:space="preserve"> ako aj </w:t>
      </w:r>
      <w:r>
        <w:rPr>
          <w:sz w:val="20"/>
          <w:szCs w:val="20"/>
        </w:rPr>
        <w:t xml:space="preserve">v </w:t>
      </w:r>
      <w:r w:rsidRPr="00942FFE">
        <w:rPr>
          <w:sz w:val="20"/>
          <w:szCs w:val="20"/>
        </w:rPr>
        <w:t xml:space="preserve">súvisiacej judikatúre súdnych autorít. </w:t>
      </w:r>
      <w:r w:rsidRPr="00942FFE">
        <w:rPr>
          <w:i/>
          <w:iCs/>
          <w:sz w:val="20"/>
          <w:szCs w:val="20"/>
        </w:rPr>
        <w:t xml:space="preserve">„... jazykový výklad, princíp doslovného výkladu, zásada výkladu podľa všeobecného jazyka, zásada výkladu podľa legálnej definície, zásada terminologickej jednoty alebo zákazu synonymického výkladu, zásada jednoznačnosti slov zákona alebo zákazu </w:t>
      </w:r>
      <w:proofErr w:type="spellStart"/>
      <w:r w:rsidRPr="00942FFE">
        <w:rPr>
          <w:i/>
          <w:iCs/>
          <w:sz w:val="20"/>
          <w:szCs w:val="20"/>
        </w:rPr>
        <w:t>homonymického</w:t>
      </w:r>
      <w:proofErr w:type="spellEnd"/>
      <w:r w:rsidRPr="00942FFE">
        <w:rPr>
          <w:i/>
          <w:iCs/>
          <w:sz w:val="20"/>
          <w:szCs w:val="20"/>
        </w:rPr>
        <w:t xml:space="preserve"> výkladu.“ </w:t>
      </w:r>
      <w:r w:rsidRPr="00942FFE">
        <w:rPr>
          <w:sz w:val="20"/>
          <w:szCs w:val="20"/>
        </w:rPr>
        <w:t>Bližšie:</w:t>
      </w:r>
      <w:r w:rsidRPr="00942FFE">
        <w:rPr>
          <w:b/>
          <w:bCs/>
          <w:sz w:val="20"/>
          <w:szCs w:val="20"/>
        </w:rPr>
        <w:t xml:space="preserve"> </w:t>
      </w:r>
      <w:r w:rsidRPr="00942FFE">
        <w:rPr>
          <w:sz w:val="20"/>
          <w:szCs w:val="20"/>
        </w:rPr>
        <w:t>WINTR, J.</w:t>
      </w:r>
      <w:r>
        <w:rPr>
          <w:sz w:val="20"/>
          <w:szCs w:val="20"/>
        </w:rPr>
        <w:t>, 2013.</w:t>
      </w:r>
      <w:r w:rsidRPr="00942FFE">
        <w:rPr>
          <w:sz w:val="20"/>
          <w:szCs w:val="20"/>
        </w:rPr>
        <w:t xml:space="preserve"> </w:t>
      </w:r>
      <w:proofErr w:type="spellStart"/>
      <w:r w:rsidRPr="00942FFE">
        <w:rPr>
          <w:i/>
          <w:iCs/>
          <w:sz w:val="20"/>
          <w:szCs w:val="20"/>
        </w:rPr>
        <w:t>Metody</w:t>
      </w:r>
      <w:proofErr w:type="spellEnd"/>
      <w:r w:rsidRPr="00942FFE">
        <w:rPr>
          <w:i/>
          <w:iCs/>
          <w:sz w:val="20"/>
          <w:szCs w:val="20"/>
        </w:rPr>
        <w:t xml:space="preserve"> a zásady </w:t>
      </w:r>
      <w:proofErr w:type="spellStart"/>
      <w:r w:rsidRPr="00942FFE">
        <w:rPr>
          <w:i/>
          <w:iCs/>
          <w:sz w:val="20"/>
          <w:szCs w:val="20"/>
        </w:rPr>
        <w:t>interpretace</w:t>
      </w:r>
      <w:proofErr w:type="spellEnd"/>
      <w:r w:rsidRPr="00942FFE">
        <w:rPr>
          <w:i/>
          <w:iCs/>
          <w:sz w:val="20"/>
          <w:szCs w:val="20"/>
        </w:rPr>
        <w:t xml:space="preserve"> práva</w:t>
      </w:r>
      <w:r>
        <w:rPr>
          <w:sz w:val="20"/>
          <w:szCs w:val="20"/>
        </w:rPr>
        <w:t>, s. </w:t>
      </w:r>
      <w:r w:rsidRPr="00942FFE">
        <w:rPr>
          <w:sz w:val="20"/>
          <w:szCs w:val="20"/>
        </w:rPr>
        <w:t>31–32.</w:t>
      </w:r>
    </w:p>
  </w:footnote>
  <w:footnote w:id="37">
    <w:p w:rsidR="00FC4C9B" w:rsidRPr="00CA3443" w:rsidRDefault="00FC4C9B" w:rsidP="005B14A0">
      <w:pPr>
        <w:pStyle w:val="Textpoznmkypodiarou"/>
        <w:rPr>
          <w:i/>
        </w:rPr>
      </w:pPr>
      <w:r w:rsidRPr="00942FFE">
        <w:rPr>
          <w:rStyle w:val="Odkaznapoznmkupodiarou"/>
        </w:rPr>
        <w:footnoteRef/>
      </w:r>
      <w:r w:rsidRPr="00942FFE">
        <w:t xml:space="preserve"> </w:t>
      </w:r>
      <w:r w:rsidRPr="00CA3443">
        <w:rPr>
          <w:i/>
        </w:rPr>
        <w:t xml:space="preserve">Nález Ústavného súdu Slovenskej republiky </w:t>
      </w:r>
      <w:proofErr w:type="spellStart"/>
      <w:r w:rsidRPr="00CA3443">
        <w:rPr>
          <w:i/>
        </w:rPr>
        <w:t>sp</w:t>
      </w:r>
      <w:proofErr w:type="spellEnd"/>
      <w:r w:rsidRPr="00CA3443">
        <w:rPr>
          <w:i/>
        </w:rPr>
        <w:t xml:space="preserve">. zn. III. ÚS 307/2012 zo dňa </w:t>
      </w:r>
      <w:r w:rsidRPr="00CA3443">
        <w:rPr>
          <w:i/>
          <w:color w:val="0B0C0C"/>
          <w:shd w:val="clear" w:color="auto" w:fill="FFFFFF"/>
        </w:rPr>
        <w:t>12. februára 2013.</w:t>
      </w:r>
    </w:p>
  </w:footnote>
  <w:footnote w:id="38">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t>.</w:t>
      </w:r>
    </w:p>
  </w:footnote>
  <w:footnote w:id="39">
    <w:p w:rsidR="00FC4C9B" w:rsidRPr="00942FFE" w:rsidRDefault="00FC4C9B" w:rsidP="005B14A0">
      <w:pPr>
        <w:pStyle w:val="Textpoznmkypodiarou"/>
      </w:pPr>
      <w:r w:rsidRPr="00942FFE">
        <w:rPr>
          <w:rStyle w:val="Odkaznapoznmkupodiarou"/>
        </w:rPr>
        <w:footnoteRef/>
      </w:r>
      <w:r>
        <w:t xml:space="preserve"> Citované podľa: WINTR, J., 2013. </w:t>
      </w:r>
      <w:proofErr w:type="spellStart"/>
      <w:r w:rsidRPr="00942FFE">
        <w:rPr>
          <w:i/>
          <w:iCs/>
        </w:rPr>
        <w:t>Metody</w:t>
      </w:r>
      <w:proofErr w:type="spellEnd"/>
      <w:r w:rsidRPr="00942FFE">
        <w:rPr>
          <w:i/>
          <w:iCs/>
        </w:rPr>
        <w:t xml:space="preserve"> a zásady </w:t>
      </w:r>
      <w:proofErr w:type="spellStart"/>
      <w:r w:rsidRPr="00942FFE">
        <w:rPr>
          <w:i/>
          <w:iCs/>
        </w:rPr>
        <w:t>interpretace</w:t>
      </w:r>
      <w:proofErr w:type="spellEnd"/>
      <w:r w:rsidRPr="00942FFE">
        <w:rPr>
          <w:i/>
          <w:iCs/>
        </w:rPr>
        <w:t xml:space="preserve"> práva</w:t>
      </w:r>
      <w:r w:rsidRPr="00942FFE">
        <w:t>, s. 202.</w:t>
      </w:r>
    </w:p>
  </w:footnote>
  <w:footnote w:id="40">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t>.</w:t>
      </w:r>
    </w:p>
  </w:footnote>
  <w:footnote w:id="41">
    <w:p w:rsidR="00FC4C9B" w:rsidRPr="00CA3443" w:rsidRDefault="00FC4C9B" w:rsidP="005B14A0">
      <w:pPr>
        <w:pStyle w:val="Textpoznmkypodiarou"/>
        <w:rPr>
          <w:i/>
        </w:rPr>
      </w:pPr>
      <w:r w:rsidRPr="00942FFE">
        <w:rPr>
          <w:rStyle w:val="Odkaznapoznmkupodiarou"/>
        </w:rPr>
        <w:footnoteRef/>
      </w:r>
      <w:r w:rsidRPr="00942FFE">
        <w:t xml:space="preserve"> </w:t>
      </w:r>
      <w:r w:rsidRPr="00CA3443">
        <w:rPr>
          <w:i/>
        </w:rPr>
        <w:t xml:space="preserve">Nález Ústavného súdu Slovenskej republiky </w:t>
      </w:r>
      <w:proofErr w:type="spellStart"/>
      <w:r w:rsidRPr="00CA3443">
        <w:rPr>
          <w:i/>
        </w:rPr>
        <w:t>sp</w:t>
      </w:r>
      <w:proofErr w:type="spellEnd"/>
      <w:r w:rsidRPr="00CA3443">
        <w:rPr>
          <w:i/>
        </w:rPr>
        <w:t>. zn. III. ÚS 307/2012  zo dňa 12. februára 2013.</w:t>
      </w:r>
    </w:p>
  </w:footnote>
  <w:footnote w:id="42">
    <w:p w:rsidR="00FC4C9B" w:rsidRPr="00CA3443" w:rsidRDefault="00FC4C9B" w:rsidP="005B14A0">
      <w:pPr>
        <w:pStyle w:val="Textpoznmkypodiarou"/>
        <w:rPr>
          <w:i/>
        </w:rPr>
      </w:pPr>
      <w:r w:rsidRPr="00942FFE">
        <w:rPr>
          <w:rStyle w:val="Odkaznapoznmkupodiarou"/>
        </w:rPr>
        <w:footnoteRef/>
      </w:r>
      <w:r w:rsidRPr="00942FFE">
        <w:t xml:space="preserve"> Základným vykladačom práva sú všeobecné súdy, formulácia, že interpretácia a aplikácia zákonov prislúcha prioritne Ústavnému súdu SR</w:t>
      </w:r>
      <w:r>
        <w:t>, je mylná</w:t>
      </w:r>
      <w:r w:rsidRPr="00942FFE">
        <w:t xml:space="preserve">. </w:t>
      </w:r>
      <w:r w:rsidRPr="00942FFE">
        <w:rPr>
          <w:i/>
        </w:rPr>
        <w:t>„Úloha ústavného súdu sa obmedzuje na kontrolu zlučiteľnosti účinkov takejto interpretácie a aplikácie s ústavou alebo kvalifikovanou medzinárodnou zmluvou o ľudských právach a základných slobodách.“</w:t>
      </w:r>
      <w:r w:rsidRPr="00942FFE">
        <w:t xml:space="preserve"> Úlohou Ústavného súdu nie je zastupovanie (všeobecných) súdov v oblasti aplikácie a interpretácie zákonov, predmetom kritiky Ústavného súdu SR sa posúdenie veci (všeobecným) súdom stáva iba v prípade </w:t>
      </w:r>
      <w:r w:rsidRPr="00942FFE">
        <w:rPr>
          <w:i/>
        </w:rPr>
        <w:t>„ak by závery, ktorými sa všeobecný súd vo svojom rozhodovaní riadil, boli zjavne neodôvodnené alebo arbitrárne. O arbitrárnosti (svojvôli) pri výklade a aplikácii zákonného predpisu všeobecným súdom by bolo možné uvažovať len v prípade, ak by sa tento natoľko odchýlil od znenia príslušných ustanovení, že by zásadne poprel ich účel a význam...“.</w:t>
      </w:r>
      <w:r w:rsidRPr="00942FFE">
        <w:t xml:space="preserve"> Bližšie: </w:t>
      </w:r>
      <w:r w:rsidRPr="00CA3443">
        <w:rPr>
          <w:i/>
        </w:rPr>
        <w:t xml:space="preserve">Uznesenie Ústavného súdu Slovenskej republiky </w:t>
      </w:r>
      <w:proofErr w:type="spellStart"/>
      <w:r w:rsidRPr="00CA3443">
        <w:rPr>
          <w:i/>
        </w:rPr>
        <w:t>sp</w:t>
      </w:r>
      <w:proofErr w:type="spellEnd"/>
      <w:r w:rsidRPr="00CA3443">
        <w:rPr>
          <w:i/>
        </w:rPr>
        <w:t>. zn. IV. ÚS 21/2021 zo dňa 19. januára 2021.</w:t>
      </w:r>
    </w:p>
  </w:footnote>
  <w:footnote w:id="43">
    <w:p w:rsidR="00FC4C9B" w:rsidRPr="00942FFE" w:rsidRDefault="00FC4C9B" w:rsidP="005B14A0">
      <w:pPr>
        <w:pStyle w:val="Textpoznmkypodiarou"/>
      </w:pPr>
      <w:r w:rsidRPr="00942FFE">
        <w:rPr>
          <w:rStyle w:val="Odkaznapoznmkupodiarou"/>
        </w:rPr>
        <w:footnoteRef/>
      </w:r>
      <w:r w:rsidRPr="00942FFE">
        <w:t xml:space="preserve"> GERLOCH, A.</w:t>
      </w:r>
      <w:r>
        <w:t>, 2004.</w:t>
      </w:r>
      <w:r w:rsidRPr="00942FFE">
        <w:t xml:space="preserve"> </w:t>
      </w:r>
      <w:proofErr w:type="spellStart"/>
      <w:r w:rsidRPr="00942FFE">
        <w:rPr>
          <w:i/>
          <w:iCs/>
        </w:rPr>
        <w:t>Teorie</w:t>
      </w:r>
      <w:proofErr w:type="spellEnd"/>
      <w:r w:rsidRPr="00942FFE">
        <w:rPr>
          <w:i/>
          <w:iCs/>
        </w:rPr>
        <w:t xml:space="preserve"> práva</w:t>
      </w:r>
      <w:r>
        <w:rPr>
          <w:i/>
          <w:iCs/>
        </w:rPr>
        <w:t xml:space="preserve">, </w:t>
      </w:r>
      <w:r w:rsidRPr="00942FFE">
        <w:rPr>
          <w:i/>
          <w:iCs/>
        </w:rPr>
        <w:t xml:space="preserve"> </w:t>
      </w:r>
      <w:r w:rsidRPr="00942FFE">
        <w:t xml:space="preserve">s. 140 – 141. </w:t>
      </w:r>
    </w:p>
  </w:footnote>
  <w:footnote w:id="44">
    <w:p w:rsidR="00FC4C9B" w:rsidRPr="00942FFE" w:rsidRDefault="00FC4C9B" w:rsidP="005B14A0">
      <w:pPr>
        <w:pStyle w:val="Textpoznmkypodiarou"/>
      </w:pPr>
      <w:r w:rsidRPr="00942FFE">
        <w:rPr>
          <w:rStyle w:val="Odkaznapoznmkupodiarou"/>
        </w:rPr>
        <w:footnoteRef/>
      </w:r>
      <w:r w:rsidRPr="00942FFE">
        <w:t xml:space="preserve"> MAMOJKA, M.</w:t>
      </w:r>
      <w:r>
        <w:t>, 2019.</w:t>
      </w:r>
      <w:r w:rsidRPr="00942FFE">
        <w:t xml:space="preserve"> </w:t>
      </w:r>
      <w:r w:rsidRPr="00942FFE">
        <w:rPr>
          <w:rFonts w:eastAsia="Times New Roman"/>
        </w:rPr>
        <w:t xml:space="preserve">Ľudská podstata ako jeden z determinantov obsahu práva. In: </w:t>
      </w:r>
      <w:r w:rsidRPr="00942FFE">
        <w:rPr>
          <w:rFonts w:eastAsia="Times New Roman"/>
          <w:i/>
        </w:rPr>
        <w:t>Strategické determinanty kreovania právnych noriem</w:t>
      </w:r>
      <w:r>
        <w:rPr>
          <w:rFonts w:eastAsia="Times New Roman"/>
          <w:i/>
        </w:rPr>
        <w:t xml:space="preserve">, </w:t>
      </w:r>
      <w:r w:rsidRPr="00942FFE">
        <w:rPr>
          <w:rFonts w:eastAsia="Times New Roman"/>
        </w:rPr>
        <w:t xml:space="preserve"> </w:t>
      </w:r>
      <w:r w:rsidRPr="00942FFE">
        <w:t>s. 6.</w:t>
      </w:r>
    </w:p>
  </w:footnote>
  <w:footnote w:id="45">
    <w:p w:rsidR="00FC4C9B" w:rsidRPr="00942FFE" w:rsidRDefault="00FC4C9B" w:rsidP="005B14A0">
      <w:pPr>
        <w:pStyle w:val="Textpoznmkypodiarou"/>
      </w:pPr>
      <w:r w:rsidRPr="00942FFE">
        <w:rPr>
          <w:rStyle w:val="Odkaznapoznmkupodiarou"/>
        </w:rPr>
        <w:footnoteRef/>
      </w:r>
      <w:r w:rsidRPr="00942FFE">
        <w:t xml:space="preserve"> </w:t>
      </w:r>
      <w:r w:rsidRPr="00942FFE">
        <w:rPr>
          <w:caps/>
        </w:rPr>
        <w:t>Alexy</w:t>
      </w:r>
      <w:r w:rsidRPr="00942FFE">
        <w:t>, R</w:t>
      </w:r>
      <w:r>
        <w:t>, 2009.</w:t>
      </w:r>
      <w:r w:rsidRPr="00942FFE">
        <w:t xml:space="preserve"> </w:t>
      </w:r>
      <w:r w:rsidRPr="00942FFE">
        <w:rPr>
          <w:i/>
          <w:iCs/>
        </w:rPr>
        <w:t>Pojem a platnosť práva</w:t>
      </w:r>
      <w:r>
        <w:rPr>
          <w:i/>
          <w:iCs/>
        </w:rPr>
        <w:t>,</w:t>
      </w:r>
      <w:r w:rsidRPr="00942FFE">
        <w:t xml:space="preserve"> s. 80.</w:t>
      </w:r>
    </w:p>
  </w:footnote>
  <w:footnote w:id="46">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rsidRPr="00942FFE">
        <w:t>, s. 18.</w:t>
      </w:r>
    </w:p>
  </w:footnote>
  <w:footnote w:id="47">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rsidRPr="00942FFE">
        <w:t>, s. 17.</w:t>
      </w:r>
    </w:p>
  </w:footnote>
  <w:footnote w:id="48">
    <w:p w:rsidR="00FC4C9B" w:rsidRPr="00942FFE" w:rsidRDefault="00FC4C9B" w:rsidP="005B14A0">
      <w:pPr>
        <w:pStyle w:val="Textpoznmkypodiarou"/>
      </w:pPr>
      <w:r w:rsidRPr="00942FFE">
        <w:rPr>
          <w:rStyle w:val="Odkaznapoznmkupodiarou"/>
        </w:rPr>
        <w:footnoteRef/>
      </w:r>
      <w:r w:rsidRPr="00942FFE">
        <w:t xml:space="preserve"> KROŠLÁK, D. a</w:t>
      </w:r>
      <w:r>
        <w:t> </w:t>
      </w:r>
      <w:proofErr w:type="spellStart"/>
      <w:r w:rsidRPr="00942FFE">
        <w:t>kol</w:t>
      </w:r>
      <w:proofErr w:type="spellEnd"/>
      <w:r>
        <w:t>, 2016.</w:t>
      </w:r>
      <w:r w:rsidRPr="00942FFE">
        <w:t xml:space="preserve"> </w:t>
      </w:r>
      <w:r w:rsidRPr="00942FFE">
        <w:rPr>
          <w:i/>
          <w:iCs/>
        </w:rPr>
        <w:t>Ústavné právo</w:t>
      </w:r>
      <w:r>
        <w:rPr>
          <w:i/>
          <w:iCs/>
        </w:rPr>
        <w:t>,</w:t>
      </w:r>
      <w:r w:rsidRPr="00942FFE">
        <w:t xml:space="preserve"> s. 647.</w:t>
      </w:r>
    </w:p>
  </w:footnote>
  <w:footnote w:id="49">
    <w:p w:rsidR="00FC4C9B" w:rsidRPr="00942FFE" w:rsidRDefault="00FC4C9B" w:rsidP="005B14A0">
      <w:pPr>
        <w:pStyle w:val="Textpoznmkypodiarou"/>
      </w:pPr>
      <w:r w:rsidRPr="00942FFE">
        <w:rPr>
          <w:rStyle w:val="Odkaznapoznmkupodiarou"/>
        </w:rPr>
        <w:footnoteRef/>
      </w:r>
      <w:r w:rsidRPr="00942FFE">
        <w:t xml:space="preserve"> FRANKO, P.</w:t>
      </w:r>
      <w:r>
        <w:t>, 2018.</w:t>
      </w:r>
      <w:r w:rsidRPr="00942FFE">
        <w:t xml:space="preserve"> </w:t>
      </w:r>
      <w:r w:rsidRPr="00942FFE">
        <w:rPr>
          <w:i/>
          <w:iCs/>
        </w:rPr>
        <w:t xml:space="preserve">Právnický </w:t>
      </w:r>
      <w:proofErr w:type="spellStart"/>
      <w:r w:rsidRPr="00942FFE">
        <w:rPr>
          <w:i/>
          <w:iCs/>
        </w:rPr>
        <w:t>diskurz</w:t>
      </w:r>
      <w:proofErr w:type="spellEnd"/>
      <w:r w:rsidRPr="00942FFE">
        <w:rPr>
          <w:i/>
          <w:iCs/>
        </w:rPr>
        <w:t xml:space="preserve"> a právna argumentácia. </w:t>
      </w:r>
      <w:r w:rsidRPr="00942FFE">
        <w:rPr>
          <w:i/>
          <w:iCs/>
        </w:rPr>
        <w:t xml:space="preserve">Analýza na základe teórie Roberta </w:t>
      </w:r>
      <w:proofErr w:type="spellStart"/>
      <w:r w:rsidRPr="00942FFE">
        <w:rPr>
          <w:i/>
          <w:iCs/>
        </w:rPr>
        <w:t>Alexyho</w:t>
      </w:r>
      <w:proofErr w:type="spellEnd"/>
      <w:r>
        <w:rPr>
          <w:i/>
          <w:iCs/>
        </w:rPr>
        <w:t xml:space="preserve">, </w:t>
      </w:r>
      <w:r w:rsidRPr="00942FFE">
        <w:t>s. 60.</w:t>
      </w:r>
    </w:p>
  </w:footnote>
  <w:footnote w:id="50">
    <w:p w:rsidR="00FC4C9B" w:rsidRPr="00942FFE" w:rsidRDefault="00FC4C9B" w:rsidP="005B14A0">
      <w:pPr>
        <w:pStyle w:val="Textpoznmkypodiarou"/>
      </w:pPr>
      <w:r w:rsidRPr="00942FFE">
        <w:rPr>
          <w:rStyle w:val="Odkaznapoznmkupodiarou"/>
        </w:rPr>
        <w:footnoteRef/>
      </w:r>
      <w:r w:rsidRPr="00942FFE">
        <w:t xml:space="preserve"> Bližšie: </w:t>
      </w:r>
      <w:r w:rsidRPr="00CA3443">
        <w:rPr>
          <w:i/>
        </w:rPr>
        <w:t>Nález  Ústavného súdu Slovenskej republiky I. ÚS 243/07 z 19. júna 2008.</w:t>
      </w:r>
    </w:p>
  </w:footnote>
  <w:footnote w:id="51">
    <w:p w:rsidR="00FC4C9B" w:rsidRPr="00942FFE" w:rsidRDefault="00FC4C9B" w:rsidP="005B14A0">
      <w:pPr>
        <w:pStyle w:val="Textpoznmkypodiarou"/>
      </w:pPr>
      <w:r w:rsidRPr="00942FFE">
        <w:rPr>
          <w:rStyle w:val="Odkaznapoznmkupodiarou"/>
        </w:rPr>
        <w:footnoteRef/>
      </w:r>
      <w:r w:rsidRPr="00942FFE">
        <w:t xml:space="preserve"> GAHÉR, F.</w:t>
      </w:r>
      <w:r>
        <w:t>, 2015.</w:t>
      </w:r>
      <w:r w:rsidRPr="00942FFE">
        <w:t xml:space="preserve"> </w:t>
      </w:r>
      <w:proofErr w:type="spellStart"/>
      <w:r w:rsidRPr="00942FFE">
        <w:t>Interpretation</w:t>
      </w:r>
      <w:proofErr w:type="spellEnd"/>
      <w:r w:rsidRPr="00942FFE">
        <w:t xml:space="preserve"> in </w:t>
      </w:r>
      <w:proofErr w:type="spellStart"/>
      <w:r w:rsidRPr="00942FFE">
        <w:t>Law</w:t>
      </w:r>
      <w:proofErr w:type="spellEnd"/>
      <w:r w:rsidRPr="00942FFE">
        <w:t xml:space="preserve"> II. </w:t>
      </w:r>
      <w:r>
        <w:t xml:space="preserve">In: </w:t>
      </w:r>
      <w:r w:rsidRPr="00942FFE">
        <w:rPr>
          <w:i/>
          <w:iCs/>
        </w:rPr>
        <w:t xml:space="preserve">Filozofia. </w:t>
      </w:r>
      <w:r w:rsidRPr="00942FFE">
        <w:t xml:space="preserve">2015, </w:t>
      </w:r>
      <w:r w:rsidRPr="007F4551">
        <w:rPr>
          <w:i/>
        </w:rPr>
        <w:t>roč. 70. č. 10</w:t>
      </w:r>
      <w:r w:rsidRPr="00942FFE">
        <w:t xml:space="preserve">, s. 798 – 799. </w:t>
      </w:r>
    </w:p>
  </w:footnote>
  <w:footnote w:id="52">
    <w:p w:rsidR="00FC4C9B" w:rsidRPr="00942FFE" w:rsidRDefault="00FC4C9B" w:rsidP="005B14A0">
      <w:pPr>
        <w:pStyle w:val="Textpoznmkypodiarou"/>
      </w:pPr>
      <w:r w:rsidRPr="00942FFE">
        <w:rPr>
          <w:rStyle w:val="Odkaznapoznmkupodiarou"/>
        </w:rPr>
        <w:footnoteRef/>
      </w:r>
      <w:r w:rsidRPr="00942FFE">
        <w:t xml:space="preserve"> FRANKO, P.</w:t>
      </w:r>
      <w:r>
        <w:t>, 2018.</w:t>
      </w:r>
      <w:r w:rsidRPr="00942FFE">
        <w:t xml:space="preserve"> </w:t>
      </w:r>
      <w:r w:rsidRPr="00942FFE">
        <w:rPr>
          <w:i/>
          <w:iCs/>
        </w:rPr>
        <w:t xml:space="preserve">Právnický </w:t>
      </w:r>
      <w:proofErr w:type="spellStart"/>
      <w:r w:rsidRPr="00942FFE">
        <w:rPr>
          <w:i/>
          <w:iCs/>
        </w:rPr>
        <w:t>diskurz</w:t>
      </w:r>
      <w:proofErr w:type="spellEnd"/>
      <w:r w:rsidRPr="00942FFE">
        <w:rPr>
          <w:i/>
          <w:iCs/>
        </w:rPr>
        <w:t xml:space="preserve"> a právna argumentácia. Analýza na základe teórie Roberta </w:t>
      </w:r>
      <w:proofErr w:type="spellStart"/>
      <w:r w:rsidRPr="00942FFE">
        <w:rPr>
          <w:i/>
          <w:iCs/>
        </w:rPr>
        <w:t>Alexyho</w:t>
      </w:r>
      <w:proofErr w:type="spellEnd"/>
      <w:r>
        <w:rPr>
          <w:i/>
          <w:iCs/>
        </w:rPr>
        <w:t xml:space="preserve">, </w:t>
      </w:r>
      <w:r w:rsidRPr="00942FFE">
        <w:t xml:space="preserve"> s. 60. </w:t>
      </w:r>
    </w:p>
  </w:footnote>
  <w:footnote w:id="53">
    <w:p w:rsidR="00FC4C9B" w:rsidRPr="00942FFE" w:rsidRDefault="00FC4C9B" w:rsidP="005B14A0">
      <w:pPr>
        <w:pStyle w:val="Textpoznmkypodiarou"/>
      </w:pPr>
      <w:r w:rsidRPr="00942FFE">
        <w:rPr>
          <w:rStyle w:val="Odkaznapoznmkupodiarou"/>
        </w:rPr>
        <w:footnoteRef/>
      </w:r>
      <w:r w:rsidRPr="00942FFE">
        <w:t xml:space="preserve"> Bližšie k </w:t>
      </w:r>
      <w:proofErr w:type="spellStart"/>
      <w:r w:rsidRPr="00942FFE">
        <w:t>mimologickým</w:t>
      </w:r>
      <w:proofErr w:type="spellEnd"/>
      <w:r w:rsidRPr="00942FFE">
        <w:t xml:space="preserve"> argumentom pozri:  FRANKO, P.</w:t>
      </w:r>
      <w:r>
        <w:t>, 2018.</w:t>
      </w:r>
      <w:r w:rsidRPr="00942FFE">
        <w:t xml:space="preserve"> </w:t>
      </w:r>
      <w:r w:rsidRPr="00942FFE">
        <w:rPr>
          <w:i/>
          <w:iCs/>
        </w:rPr>
        <w:t xml:space="preserve">Právnický </w:t>
      </w:r>
      <w:proofErr w:type="spellStart"/>
      <w:r w:rsidRPr="00942FFE">
        <w:rPr>
          <w:i/>
          <w:iCs/>
        </w:rPr>
        <w:t>diskurz</w:t>
      </w:r>
      <w:proofErr w:type="spellEnd"/>
      <w:r w:rsidRPr="00942FFE">
        <w:rPr>
          <w:i/>
          <w:iCs/>
        </w:rPr>
        <w:t xml:space="preserve"> a právna argumentácia. Analýza na základe teórie Roberta </w:t>
      </w:r>
      <w:proofErr w:type="spellStart"/>
      <w:r w:rsidRPr="00942FFE">
        <w:rPr>
          <w:i/>
          <w:iCs/>
        </w:rPr>
        <w:t>Alexyho</w:t>
      </w:r>
      <w:proofErr w:type="spellEnd"/>
      <w:r>
        <w:rPr>
          <w:i/>
          <w:iCs/>
        </w:rPr>
        <w:t>,</w:t>
      </w:r>
      <w:r w:rsidRPr="00942FFE">
        <w:t xml:space="preserve"> s. 60 – 69.</w:t>
      </w:r>
    </w:p>
  </w:footnote>
  <w:footnote w:id="54">
    <w:p w:rsidR="00FC4C9B" w:rsidRPr="00942FFE" w:rsidRDefault="00FC4C9B" w:rsidP="005B14A0">
      <w:pPr>
        <w:pStyle w:val="Textpoznmkypodiarou"/>
      </w:pPr>
      <w:r w:rsidRPr="00942FFE">
        <w:rPr>
          <w:rStyle w:val="Odkaznapoznmkupodiarou"/>
        </w:rPr>
        <w:footnoteRef/>
      </w:r>
      <w:r w:rsidRPr="00942FFE">
        <w:t xml:space="preserve"> </w:t>
      </w:r>
      <w:r w:rsidRPr="00942FFE">
        <w:rPr>
          <w:caps/>
        </w:rPr>
        <w:t>Perelman</w:t>
      </w:r>
      <w:r>
        <w:t xml:space="preserve">, Ch, 2014. </w:t>
      </w:r>
      <w:r w:rsidRPr="00942FFE">
        <w:t xml:space="preserve"> </w:t>
      </w:r>
      <w:r w:rsidRPr="00942FFE">
        <w:rPr>
          <w:i/>
          <w:iCs/>
        </w:rPr>
        <w:t>Právna logika. Nová rétorika</w:t>
      </w:r>
      <w:r>
        <w:t>,</w:t>
      </w:r>
      <w:r w:rsidRPr="00942FFE">
        <w:t xml:space="preserve"> s. 186. Citované podľa: FRANKO, P.</w:t>
      </w:r>
      <w:r>
        <w:t>, 2018.</w:t>
      </w:r>
      <w:r w:rsidRPr="00942FFE">
        <w:t xml:space="preserve"> </w:t>
      </w:r>
      <w:r w:rsidRPr="00942FFE">
        <w:rPr>
          <w:i/>
          <w:iCs/>
        </w:rPr>
        <w:t xml:space="preserve">Právnický </w:t>
      </w:r>
      <w:proofErr w:type="spellStart"/>
      <w:r w:rsidRPr="00942FFE">
        <w:rPr>
          <w:i/>
          <w:iCs/>
        </w:rPr>
        <w:t>diskurz</w:t>
      </w:r>
      <w:proofErr w:type="spellEnd"/>
      <w:r w:rsidRPr="00942FFE">
        <w:rPr>
          <w:i/>
          <w:iCs/>
        </w:rPr>
        <w:t xml:space="preserve"> a právna argumentácia. Analýza na základe teórie R</w:t>
      </w:r>
      <w:r>
        <w:rPr>
          <w:i/>
          <w:iCs/>
        </w:rPr>
        <w:t xml:space="preserve">oberta </w:t>
      </w:r>
      <w:proofErr w:type="spellStart"/>
      <w:r>
        <w:rPr>
          <w:i/>
          <w:iCs/>
        </w:rPr>
        <w:t>Alexyho</w:t>
      </w:r>
      <w:proofErr w:type="spellEnd"/>
      <w:r>
        <w:rPr>
          <w:i/>
          <w:iCs/>
        </w:rPr>
        <w:t>,</w:t>
      </w:r>
      <w:r w:rsidRPr="00942FFE">
        <w:t xml:space="preserve"> s. 60.</w:t>
      </w:r>
    </w:p>
  </w:footnote>
  <w:footnote w:id="55">
    <w:p w:rsidR="00FC4C9B" w:rsidRPr="007F4551" w:rsidRDefault="00FC4C9B" w:rsidP="005B14A0">
      <w:pPr>
        <w:pStyle w:val="Textpoznmkypodiarou"/>
        <w:rPr>
          <w:i/>
        </w:rPr>
      </w:pPr>
      <w:r w:rsidRPr="00942FFE">
        <w:rPr>
          <w:rStyle w:val="Odkaznapoznmkupodiarou"/>
        </w:rPr>
        <w:footnoteRef/>
      </w:r>
      <w:r w:rsidRPr="00942FFE">
        <w:t xml:space="preserve"> </w:t>
      </w:r>
      <w:r w:rsidRPr="00942FFE">
        <w:rPr>
          <w:i/>
          <w:iCs/>
        </w:rPr>
        <w:t xml:space="preserve">„...odôvodnenie súdneho rozhodnutia patrí k zárukám základného práva na spravodlivý proces podľa čl. 46 ods. 1 ústavy...  tomuto právu zodpovedá povinnosť súdov odôvodniť svoje rozhodnutia. Požiadavka odôvodnenia súdneho rozhodnutia nie je samoúčelná ani formálna. Prostredníctvom odôvodnenia sa súd podrobuje kontrole, či pri rozhodovaní vzal do úvahy všetky v konaní významné skutkové a právne prvky sporu a či ich hodnotenie súdom je v súlade s právnou úpravou, podľa ktorej súd o spore rozhodoval. Odôvodnenie rozhodnutia je zárukou toho, že výkon spravodlivosti nie je arbitrárny. Je predpokladom toho, aby strany mohli účinne uplatňovať právo na opravné prostriedky.“ </w:t>
      </w:r>
      <w:r w:rsidRPr="00942FFE">
        <w:t>Bližšie:</w:t>
      </w:r>
      <w:r w:rsidRPr="00942FFE">
        <w:rPr>
          <w:i/>
          <w:iCs/>
        </w:rPr>
        <w:t xml:space="preserve"> </w:t>
      </w:r>
      <w:r w:rsidRPr="007F4551">
        <w:rPr>
          <w:i/>
        </w:rPr>
        <w:t xml:space="preserve">Nález Ústavného súdu Slovenskej republiky </w:t>
      </w:r>
      <w:proofErr w:type="spellStart"/>
      <w:r w:rsidRPr="007F4551">
        <w:rPr>
          <w:i/>
        </w:rPr>
        <w:t>sp</w:t>
      </w:r>
      <w:proofErr w:type="spellEnd"/>
      <w:r w:rsidRPr="007F4551">
        <w:rPr>
          <w:i/>
        </w:rPr>
        <w:t>. zn. I. ÚS 290/2015 zo dňa 7. októbra 2015.</w:t>
      </w:r>
    </w:p>
  </w:footnote>
  <w:footnote w:id="56">
    <w:p w:rsidR="00FC4C9B" w:rsidRPr="00942FFE" w:rsidRDefault="00FC4C9B" w:rsidP="005B14A0">
      <w:pPr>
        <w:pStyle w:val="Textpoznmkypodiarou"/>
      </w:pPr>
      <w:r w:rsidRPr="00942FFE">
        <w:rPr>
          <w:rStyle w:val="Odkaznapoznmkupodiarou"/>
        </w:rPr>
        <w:footnoteRef/>
      </w:r>
      <w:r w:rsidRPr="00942FFE">
        <w:t xml:space="preserve"> </w:t>
      </w:r>
      <w:bookmarkStart w:id="4" w:name="_Hlk77148962"/>
      <w:r w:rsidRPr="007F4551">
        <w:rPr>
          <w:i/>
        </w:rPr>
        <w:t xml:space="preserve">Uznesenie Ústavného súdu Slovenskej republiky </w:t>
      </w:r>
      <w:proofErr w:type="spellStart"/>
      <w:r w:rsidRPr="007F4551">
        <w:rPr>
          <w:i/>
        </w:rPr>
        <w:t>sp</w:t>
      </w:r>
      <w:proofErr w:type="spellEnd"/>
      <w:r w:rsidRPr="007F4551">
        <w:rPr>
          <w:i/>
        </w:rPr>
        <w:t>. zn. III. ÚS 683/2016</w:t>
      </w:r>
      <w:bookmarkEnd w:id="4"/>
      <w:r w:rsidRPr="007F4551">
        <w:rPr>
          <w:i/>
        </w:rPr>
        <w:t xml:space="preserve"> zo dňa 11. októbra 2016.</w:t>
      </w:r>
    </w:p>
  </w:footnote>
  <w:footnote w:id="57">
    <w:p w:rsidR="00FC4C9B" w:rsidRPr="00942FFE" w:rsidRDefault="00FC4C9B" w:rsidP="005B14A0">
      <w:pPr>
        <w:pStyle w:val="Textpoznmkypodiarou"/>
      </w:pPr>
      <w:r w:rsidRPr="00942FFE">
        <w:rPr>
          <w:rStyle w:val="Odkaznapoznmkupodiarou"/>
        </w:rPr>
        <w:footnoteRef/>
      </w:r>
      <w:r w:rsidRPr="00942FFE">
        <w:t xml:space="preserve"> </w:t>
      </w:r>
      <w:r w:rsidRPr="00942FFE">
        <w:rPr>
          <w:caps/>
        </w:rPr>
        <w:t>Mazák</w:t>
      </w:r>
      <w:r w:rsidRPr="00942FFE">
        <w:t>, J.</w:t>
      </w:r>
      <w:r>
        <w:t>, 2002.</w:t>
      </w:r>
      <w:r w:rsidRPr="00942FFE">
        <w:t xml:space="preserve"> </w:t>
      </w:r>
      <w:r w:rsidRPr="00942FFE">
        <w:rPr>
          <w:i/>
          <w:iCs/>
        </w:rPr>
        <w:t>Základy občianskeho procesného práva</w:t>
      </w:r>
      <w:r>
        <w:rPr>
          <w:i/>
          <w:iCs/>
        </w:rPr>
        <w:t>,</w:t>
      </w:r>
      <w:r w:rsidRPr="00942FFE">
        <w:t xml:space="preserve"> s. 299.</w:t>
      </w:r>
    </w:p>
  </w:footnote>
  <w:footnote w:id="58">
    <w:p w:rsidR="00FC4C9B" w:rsidRPr="007F4551" w:rsidRDefault="00FC4C9B" w:rsidP="005B14A0">
      <w:pPr>
        <w:pStyle w:val="Textpoznmkypodiarou"/>
        <w:rPr>
          <w:i/>
        </w:rPr>
      </w:pPr>
      <w:r w:rsidRPr="00942FFE">
        <w:rPr>
          <w:rStyle w:val="Odkaznapoznmkupodiarou"/>
        </w:rPr>
        <w:footnoteRef/>
      </w:r>
      <w:r w:rsidRPr="00942FFE">
        <w:t xml:space="preserve"> </w:t>
      </w:r>
      <w:r w:rsidRPr="007F4551">
        <w:rPr>
          <w:i/>
        </w:rPr>
        <w:t xml:space="preserve">Nález Ústavného súdu Slovenskej republiky </w:t>
      </w:r>
      <w:proofErr w:type="spellStart"/>
      <w:r w:rsidRPr="007F4551">
        <w:rPr>
          <w:i/>
        </w:rPr>
        <w:t>sp</w:t>
      </w:r>
      <w:proofErr w:type="spellEnd"/>
      <w:r w:rsidRPr="007F4551">
        <w:rPr>
          <w:i/>
        </w:rPr>
        <w:t>. zn. I. ÚS 114/08 zo dňa 12.júna 2008.</w:t>
      </w:r>
    </w:p>
  </w:footnote>
  <w:footnote w:id="59">
    <w:p w:rsidR="00FC4C9B" w:rsidRPr="00942FFE" w:rsidRDefault="00FC4C9B" w:rsidP="005B14A0">
      <w:pPr>
        <w:pStyle w:val="Textpoznmkypodiarou"/>
      </w:pPr>
      <w:r w:rsidRPr="00942FFE">
        <w:rPr>
          <w:rStyle w:val="Odkaznapoznmkupodiarou"/>
        </w:rPr>
        <w:footnoteRef/>
      </w:r>
      <w:r w:rsidRPr="00942FFE">
        <w:t xml:space="preserve"> </w:t>
      </w:r>
      <w:r w:rsidRPr="007F4551">
        <w:rPr>
          <w:i/>
        </w:rPr>
        <w:t xml:space="preserve">Nález Ústavného súdu Slovenskej republiky </w:t>
      </w:r>
      <w:proofErr w:type="spellStart"/>
      <w:r w:rsidRPr="007F4551">
        <w:rPr>
          <w:i/>
        </w:rPr>
        <w:t>sp</w:t>
      </w:r>
      <w:proofErr w:type="spellEnd"/>
      <w:r w:rsidRPr="007F4551">
        <w:rPr>
          <w:i/>
        </w:rPr>
        <w:t>. zn.  III. ÚS 307/2012 zo dňa 12.februára 2013.</w:t>
      </w:r>
    </w:p>
  </w:footnote>
  <w:footnote w:id="60">
    <w:p w:rsidR="00FC4C9B" w:rsidRPr="00942FFE" w:rsidRDefault="00FC4C9B" w:rsidP="005B14A0">
      <w:pPr>
        <w:pStyle w:val="Textpoznmkypodiarou"/>
      </w:pPr>
      <w:r w:rsidRPr="00942FFE">
        <w:rPr>
          <w:rStyle w:val="Odkaznapoznmkupodiarou"/>
        </w:rPr>
        <w:footnoteRef/>
      </w:r>
      <w:r w:rsidRPr="00942FFE">
        <w:t xml:space="preserve"> FRANKO, P.</w:t>
      </w:r>
      <w:r>
        <w:t>, 2018.</w:t>
      </w:r>
      <w:r w:rsidRPr="00942FFE">
        <w:t xml:space="preserve"> </w:t>
      </w:r>
      <w:r w:rsidRPr="00942FFE">
        <w:rPr>
          <w:i/>
          <w:iCs/>
        </w:rPr>
        <w:t xml:space="preserve">Právnický </w:t>
      </w:r>
      <w:proofErr w:type="spellStart"/>
      <w:r w:rsidRPr="00942FFE">
        <w:rPr>
          <w:i/>
          <w:iCs/>
        </w:rPr>
        <w:t>diskurz</w:t>
      </w:r>
      <w:proofErr w:type="spellEnd"/>
      <w:r w:rsidRPr="00942FFE">
        <w:rPr>
          <w:i/>
          <w:iCs/>
        </w:rPr>
        <w:t xml:space="preserve"> a právna argumentácia. Analýza na základe teórie Roberta </w:t>
      </w:r>
      <w:proofErr w:type="spellStart"/>
      <w:r w:rsidRPr="00942FFE">
        <w:rPr>
          <w:i/>
          <w:iCs/>
        </w:rPr>
        <w:t>Alexyho</w:t>
      </w:r>
      <w:proofErr w:type="spellEnd"/>
      <w:r>
        <w:rPr>
          <w:i/>
          <w:iCs/>
        </w:rPr>
        <w:t xml:space="preserve">, </w:t>
      </w:r>
      <w:r w:rsidRPr="00942FFE">
        <w:t xml:space="preserve"> s. 82.</w:t>
      </w:r>
    </w:p>
  </w:footnote>
  <w:footnote w:id="61">
    <w:p w:rsidR="00FC4C9B" w:rsidRPr="00942FFE" w:rsidRDefault="00FC4C9B" w:rsidP="005B14A0">
      <w:pPr>
        <w:pStyle w:val="Textpoznmkypodiarou"/>
      </w:pPr>
      <w:r w:rsidRPr="00942FFE">
        <w:rPr>
          <w:rStyle w:val="Odkaznapoznmkupodiarou"/>
        </w:rPr>
        <w:footnoteRef/>
      </w:r>
      <w:r w:rsidRPr="00942FFE">
        <w:t xml:space="preserve"> </w:t>
      </w:r>
      <w:r w:rsidRPr="00955CF4">
        <w:rPr>
          <w:i/>
        </w:rPr>
        <w:t xml:space="preserve">Nález Ústavného súdu Slovenskej republiky </w:t>
      </w:r>
      <w:proofErr w:type="spellStart"/>
      <w:r w:rsidRPr="00955CF4">
        <w:rPr>
          <w:i/>
        </w:rPr>
        <w:t>sp</w:t>
      </w:r>
      <w:proofErr w:type="spellEnd"/>
      <w:r w:rsidRPr="00955CF4">
        <w:rPr>
          <w:i/>
        </w:rPr>
        <w:t>. zn. III. ÚS 102/2012 zo dňa 2. mája 2012.</w:t>
      </w:r>
    </w:p>
  </w:footnote>
  <w:footnote w:id="62">
    <w:p w:rsidR="00FC4C9B" w:rsidRPr="00942FFE" w:rsidRDefault="00FC4C9B" w:rsidP="005B14A0">
      <w:pPr>
        <w:pStyle w:val="Textpoznmkypodiarou"/>
      </w:pPr>
      <w:r w:rsidRPr="00942FFE">
        <w:rPr>
          <w:rStyle w:val="Odkaznapoznmkupodiarou"/>
        </w:rPr>
        <w:footnoteRef/>
      </w:r>
      <w:r w:rsidRPr="00942FFE">
        <w:t xml:space="preserve"> </w:t>
      </w:r>
      <w:r w:rsidRPr="00955CF4">
        <w:rPr>
          <w:i/>
        </w:rPr>
        <w:t xml:space="preserve">Nález Ústavného súdu Slovenskej republiky </w:t>
      </w:r>
      <w:proofErr w:type="spellStart"/>
      <w:r w:rsidRPr="00955CF4">
        <w:rPr>
          <w:i/>
        </w:rPr>
        <w:t>sp</w:t>
      </w:r>
      <w:proofErr w:type="spellEnd"/>
      <w:r w:rsidRPr="00955CF4">
        <w:rPr>
          <w:i/>
        </w:rPr>
        <w:t>. zn. I. ÚS 290/2015 zo dňa 7. októbra 2015</w:t>
      </w:r>
      <w:r w:rsidRPr="00942FFE">
        <w:t>.</w:t>
      </w:r>
    </w:p>
  </w:footnote>
  <w:footnote w:id="63">
    <w:p w:rsidR="00FC4C9B" w:rsidRPr="00942FFE" w:rsidRDefault="00FC4C9B" w:rsidP="005B14A0">
      <w:pPr>
        <w:pStyle w:val="Textpoznmkypodiarou"/>
      </w:pPr>
      <w:r w:rsidRPr="00942FFE">
        <w:rPr>
          <w:rStyle w:val="Odkaznapoznmkupodiarou"/>
        </w:rPr>
        <w:footnoteRef/>
      </w:r>
      <w:r w:rsidRPr="00942FFE">
        <w:t xml:space="preserve"> GAVALEC, M.</w:t>
      </w:r>
      <w:r>
        <w:t>, 2013.</w:t>
      </w:r>
      <w:r w:rsidRPr="00942FFE">
        <w:t xml:space="preserve"> Súdny výklad a právna istota (Kritické poznámky k právnej istote). In: </w:t>
      </w:r>
      <w:r w:rsidRPr="00942FFE">
        <w:rPr>
          <w:i/>
          <w:iCs/>
        </w:rPr>
        <w:t>Zmena práva</w:t>
      </w:r>
      <w:r>
        <w:rPr>
          <w:i/>
          <w:iCs/>
        </w:rPr>
        <w:t xml:space="preserve">, </w:t>
      </w:r>
      <w:r w:rsidRPr="00942FFE">
        <w:t xml:space="preserve"> s. 254</w:t>
      </w:r>
      <w:r>
        <w:t xml:space="preserve"> –</w:t>
      </w:r>
      <w:r w:rsidRPr="00942FFE">
        <w:t xml:space="preserve"> 255.</w:t>
      </w:r>
    </w:p>
  </w:footnote>
  <w:footnote w:id="64">
    <w:p w:rsidR="00FC4C9B" w:rsidRPr="00942FFE" w:rsidRDefault="00FC4C9B" w:rsidP="005B14A0">
      <w:pPr>
        <w:pStyle w:val="Textpoznmkypodiarou"/>
      </w:pPr>
      <w:r w:rsidRPr="00942FFE">
        <w:rPr>
          <w:rStyle w:val="Odkaznapoznmkupodiarou"/>
        </w:rPr>
        <w:footnoteRef/>
      </w:r>
      <w:r w:rsidRPr="00942FFE">
        <w:t xml:space="preserve"> FRANKO, P.</w:t>
      </w:r>
      <w:r>
        <w:t>, 2018.</w:t>
      </w:r>
      <w:r w:rsidRPr="00942FFE">
        <w:t xml:space="preserve"> </w:t>
      </w:r>
      <w:r w:rsidRPr="00942FFE">
        <w:rPr>
          <w:i/>
          <w:iCs/>
        </w:rPr>
        <w:t xml:space="preserve">Právnický </w:t>
      </w:r>
      <w:proofErr w:type="spellStart"/>
      <w:r w:rsidRPr="00942FFE">
        <w:rPr>
          <w:i/>
          <w:iCs/>
        </w:rPr>
        <w:t>diskurz</w:t>
      </w:r>
      <w:proofErr w:type="spellEnd"/>
      <w:r w:rsidRPr="00942FFE">
        <w:rPr>
          <w:i/>
          <w:iCs/>
        </w:rPr>
        <w:t xml:space="preserve"> a právna argumentácia. Analýza na základe teórie Roberta </w:t>
      </w:r>
      <w:proofErr w:type="spellStart"/>
      <w:r w:rsidRPr="00942FFE">
        <w:rPr>
          <w:i/>
          <w:iCs/>
        </w:rPr>
        <w:t>Alexyho</w:t>
      </w:r>
      <w:proofErr w:type="spellEnd"/>
      <w:r>
        <w:rPr>
          <w:i/>
          <w:iCs/>
        </w:rPr>
        <w:t xml:space="preserve">, </w:t>
      </w:r>
      <w:r w:rsidRPr="00942FFE">
        <w:t xml:space="preserve"> s. </w:t>
      </w:r>
      <w:r w:rsidRPr="00942FFE">
        <w:rPr>
          <w:bCs/>
        </w:rPr>
        <w:t>73.</w:t>
      </w:r>
    </w:p>
  </w:footnote>
  <w:footnote w:id="65">
    <w:p w:rsidR="00FC4C9B" w:rsidRPr="00955CF4" w:rsidRDefault="00FC4C9B" w:rsidP="005B14A0">
      <w:pPr>
        <w:pStyle w:val="Textpoznmkypodiarou"/>
        <w:rPr>
          <w:i/>
        </w:rPr>
      </w:pPr>
      <w:r w:rsidRPr="00942FFE">
        <w:rPr>
          <w:rStyle w:val="Odkaznapoznmkupodiarou"/>
        </w:rPr>
        <w:footnoteRef/>
      </w:r>
      <w:r w:rsidRPr="00942FFE">
        <w:t xml:space="preserve"> </w:t>
      </w:r>
      <w:r w:rsidRPr="00955CF4">
        <w:rPr>
          <w:i/>
        </w:rPr>
        <w:t xml:space="preserve">Nález Ústavného súdu Slovenskej republiky </w:t>
      </w:r>
      <w:proofErr w:type="spellStart"/>
      <w:r w:rsidRPr="00955CF4">
        <w:rPr>
          <w:i/>
        </w:rPr>
        <w:t>sp</w:t>
      </w:r>
      <w:proofErr w:type="spellEnd"/>
      <w:r w:rsidRPr="00955CF4">
        <w:rPr>
          <w:i/>
        </w:rPr>
        <w:t>. zn. III. ÚS 275/2018 zo dňa 25. júna 2019.</w:t>
      </w:r>
    </w:p>
  </w:footnote>
  <w:footnote w:id="66">
    <w:p w:rsidR="00FC4C9B" w:rsidRPr="00524490" w:rsidRDefault="00FC4C9B" w:rsidP="005B14A0">
      <w:pPr>
        <w:pStyle w:val="Textpoznmkypodiarou"/>
      </w:pPr>
      <w:r w:rsidRPr="00942FFE">
        <w:rPr>
          <w:rStyle w:val="Odkaznapoznmkupodiarou"/>
        </w:rPr>
        <w:footnoteRef/>
      </w:r>
      <w:r w:rsidRPr="00942FFE">
        <w:t xml:space="preserve"> </w:t>
      </w:r>
      <w:r w:rsidRPr="00524490">
        <w:t>ŠTEVČEK, M.</w:t>
      </w:r>
      <w:r>
        <w:t>, 2016.</w:t>
      </w:r>
      <w:r w:rsidRPr="00524490">
        <w:t xml:space="preserve"> Komentár k čl. 2. In:  ŠTEVČEK, M.</w:t>
      </w:r>
      <w:r>
        <w:t>,</w:t>
      </w:r>
      <w:r w:rsidRPr="00524490">
        <w:t xml:space="preserve"> FICOVÁ, S.</w:t>
      </w:r>
      <w:r>
        <w:t>,</w:t>
      </w:r>
      <w:r w:rsidRPr="00524490">
        <w:t xml:space="preserve"> BARICOVÁ, J.</w:t>
      </w:r>
      <w:r>
        <w:t>,</w:t>
      </w:r>
      <w:r w:rsidRPr="00524490">
        <w:t xml:space="preserve"> MESIARKINOVA, S.</w:t>
      </w:r>
      <w:r>
        <w:t>,</w:t>
      </w:r>
      <w:r w:rsidRPr="00524490">
        <w:t xml:space="preserve"> BAJÁNKOVÁ, J. TOMAŠOVIČ, M. a kol.</w:t>
      </w:r>
      <w:r>
        <w:t xml:space="preserve">, 2016. </w:t>
      </w:r>
      <w:r w:rsidRPr="00524490">
        <w:t xml:space="preserve"> </w:t>
      </w:r>
      <w:r w:rsidRPr="00524490">
        <w:rPr>
          <w:i/>
          <w:iCs/>
        </w:rPr>
        <w:t>Civilný sporový poriadok</w:t>
      </w:r>
      <w:r w:rsidRPr="00524490">
        <w:t xml:space="preserve">. </w:t>
      </w:r>
      <w:r w:rsidRPr="001C5112">
        <w:rPr>
          <w:i/>
        </w:rPr>
        <w:t>Komentár</w:t>
      </w:r>
      <w:r>
        <w:rPr>
          <w:i/>
        </w:rPr>
        <w:t xml:space="preserve">, </w:t>
      </w:r>
      <w:r>
        <w:t xml:space="preserve"> s. </w:t>
      </w:r>
      <w:r w:rsidRPr="00524490">
        <w:t>26.</w:t>
      </w:r>
    </w:p>
  </w:footnote>
  <w:footnote w:id="67">
    <w:p w:rsidR="00FC4C9B" w:rsidRPr="00942FFE" w:rsidRDefault="00FC4C9B" w:rsidP="005B14A0">
      <w:pPr>
        <w:pStyle w:val="Textpoznmkypodiarou"/>
      </w:pPr>
      <w:r w:rsidRPr="00942FFE">
        <w:rPr>
          <w:rStyle w:val="Odkaznapoznmkupodiarou"/>
        </w:rPr>
        <w:footnoteRef/>
      </w:r>
      <w:r w:rsidRPr="00942FFE">
        <w:t xml:space="preserve">  KROŠLÁK, D. a kol.</w:t>
      </w:r>
      <w:r>
        <w:t>, 2016.</w:t>
      </w:r>
      <w:r w:rsidRPr="00942FFE">
        <w:t xml:space="preserve">  </w:t>
      </w:r>
      <w:r w:rsidRPr="00942FFE">
        <w:rPr>
          <w:i/>
          <w:iCs/>
        </w:rPr>
        <w:t>Ústavné právo</w:t>
      </w:r>
      <w:r>
        <w:rPr>
          <w:i/>
          <w:iCs/>
        </w:rPr>
        <w:t>,</w:t>
      </w:r>
      <w:r w:rsidRPr="00942FFE">
        <w:t>. s. 648.</w:t>
      </w:r>
    </w:p>
  </w:footnote>
  <w:footnote w:id="68">
    <w:p w:rsidR="00FC4C9B" w:rsidRPr="00942FFE" w:rsidRDefault="00FC4C9B" w:rsidP="005B14A0">
      <w:pPr>
        <w:pStyle w:val="Textpoznmkypodiarou"/>
      </w:pPr>
      <w:r w:rsidRPr="00942FFE">
        <w:rPr>
          <w:rStyle w:val="Odkaznapoznmkupodiarou"/>
        </w:rPr>
        <w:footnoteRef/>
      </w:r>
      <w:r w:rsidRPr="00942FFE">
        <w:t xml:space="preserve"> </w:t>
      </w:r>
      <w:r w:rsidRPr="001C5112">
        <w:rPr>
          <w:i/>
        </w:rPr>
        <w:t xml:space="preserve">Nález Ústavného súdu Slovenskej republiky </w:t>
      </w:r>
      <w:proofErr w:type="spellStart"/>
      <w:r w:rsidRPr="001C5112">
        <w:rPr>
          <w:i/>
        </w:rPr>
        <w:t>sp</w:t>
      </w:r>
      <w:proofErr w:type="spellEnd"/>
      <w:r w:rsidRPr="001C5112">
        <w:rPr>
          <w:i/>
        </w:rPr>
        <w:t xml:space="preserve">. zn. II. ÚS 55/2021 zo dňa </w:t>
      </w:r>
      <w:r w:rsidRPr="001C5112">
        <w:rPr>
          <w:i/>
          <w:color w:val="0B0C0C"/>
          <w:shd w:val="clear" w:color="auto" w:fill="FFFFFF"/>
        </w:rPr>
        <w:t>6. mája 2021.</w:t>
      </w:r>
    </w:p>
  </w:footnote>
  <w:footnote w:id="69">
    <w:p w:rsidR="00FC4C9B" w:rsidRPr="00942FFE" w:rsidRDefault="00FC4C9B" w:rsidP="005B14A0">
      <w:pPr>
        <w:pStyle w:val="Textpoznmkypodiarou"/>
        <w:rPr>
          <w:i/>
        </w:rPr>
      </w:pPr>
      <w:r w:rsidRPr="00942FFE">
        <w:rPr>
          <w:rStyle w:val="Odkaznapoznmkupodiarou"/>
        </w:rPr>
        <w:footnoteRef/>
      </w:r>
      <w:r w:rsidRPr="00942FFE">
        <w:t xml:space="preserve"> MAMOJKA. M.</w:t>
      </w:r>
      <w:r>
        <w:t>, 2017.</w:t>
      </w:r>
      <w:r w:rsidRPr="00942FFE">
        <w:t xml:space="preserve"> Normotvorná a aplikačná stránka zákonnosti ako synergia právneho štátu. In: </w:t>
      </w:r>
      <w:r w:rsidRPr="00942FFE">
        <w:rPr>
          <w:i/>
        </w:rPr>
        <w:t>Kvalita normotvornej a aplikačnej stránky zákonnosti</w:t>
      </w:r>
      <w:r>
        <w:rPr>
          <w:i/>
        </w:rPr>
        <w:t xml:space="preserve"> ako determinant právneho štátu, </w:t>
      </w:r>
      <w:r w:rsidRPr="00942FFE">
        <w:t xml:space="preserve"> s. 5.</w:t>
      </w:r>
    </w:p>
  </w:footnote>
  <w:footnote w:id="70">
    <w:p w:rsidR="00FC4C9B" w:rsidRPr="00942FFE" w:rsidRDefault="00FC4C9B" w:rsidP="005B14A0">
      <w:pPr>
        <w:pStyle w:val="Textpoznmkypodiarou"/>
      </w:pPr>
      <w:r w:rsidRPr="00942FFE">
        <w:rPr>
          <w:rStyle w:val="Odkaznapoznmkupodiarou"/>
        </w:rPr>
        <w:footnoteRef/>
      </w:r>
      <w:r w:rsidRPr="00942FFE">
        <w:t xml:space="preserve"> MAMOJKA, M.</w:t>
      </w:r>
      <w:r>
        <w:t>, 2019.</w:t>
      </w:r>
      <w:r w:rsidRPr="00942FFE">
        <w:t xml:space="preserve"> </w:t>
      </w:r>
      <w:r w:rsidRPr="00942FFE">
        <w:rPr>
          <w:rFonts w:eastAsia="Times New Roman"/>
        </w:rPr>
        <w:t xml:space="preserve">Ľudská podstata ako jeden z determinantov obsahu práva. In: </w:t>
      </w:r>
      <w:r w:rsidRPr="00942FFE">
        <w:rPr>
          <w:rFonts w:eastAsia="Times New Roman"/>
          <w:i/>
        </w:rPr>
        <w:t>Strategické determ</w:t>
      </w:r>
      <w:r>
        <w:rPr>
          <w:rFonts w:eastAsia="Times New Roman"/>
          <w:i/>
        </w:rPr>
        <w:t xml:space="preserve">inanty kreovania právnych </w:t>
      </w:r>
      <w:proofErr w:type="spellStart"/>
      <w:r>
        <w:rPr>
          <w:rFonts w:eastAsia="Times New Roman"/>
          <w:i/>
        </w:rPr>
        <w:t>norie</w:t>
      </w:r>
      <w:proofErr w:type="spellEnd"/>
      <w:r>
        <w:rPr>
          <w:rFonts w:eastAsia="Times New Roman"/>
          <w:i/>
        </w:rPr>
        <w:t>,</w:t>
      </w:r>
      <w:r w:rsidRPr="00942FFE">
        <w:rPr>
          <w:rFonts w:eastAsia="Times New Roman"/>
        </w:rPr>
        <w:t xml:space="preserve"> </w:t>
      </w:r>
      <w:r w:rsidRPr="00942FFE">
        <w:t>s. 8.</w:t>
      </w:r>
    </w:p>
  </w:footnote>
  <w:footnote w:id="71">
    <w:p w:rsidR="00FC4C9B" w:rsidRPr="00524490" w:rsidRDefault="00FC4C9B" w:rsidP="005B14A0">
      <w:pPr>
        <w:pStyle w:val="Textpoznmkypodiarou"/>
      </w:pPr>
      <w:r w:rsidRPr="00942FFE">
        <w:rPr>
          <w:rStyle w:val="Odkaznapoznmkupodiarou"/>
        </w:rPr>
        <w:footnoteRef/>
      </w:r>
      <w:r w:rsidRPr="00942FFE">
        <w:t xml:space="preserve"> </w:t>
      </w:r>
      <w:r w:rsidRPr="00524490">
        <w:t>SVÁK J.</w:t>
      </w:r>
      <w:r>
        <w:t xml:space="preserve"> a B.</w:t>
      </w:r>
      <w:r w:rsidRPr="00524490">
        <w:t xml:space="preserve"> BALOG, </w:t>
      </w:r>
      <w:r>
        <w:t>2018</w:t>
      </w:r>
      <w:r w:rsidRPr="00524490">
        <w:t xml:space="preserve">. Legislatívna kultúra. </w:t>
      </w:r>
      <w:r>
        <w:t xml:space="preserve">In: </w:t>
      </w:r>
      <w:r w:rsidRPr="00524490">
        <w:rPr>
          <w:i/>
          <w:iCs/>
        </w:rPr>
        <w:t>Právny obzor</w:t>
      </w:r>
      <w:r>
        <w:rPr>
          <w:i/>
          <w:iCs/>
        </w:rPr>
        <w:t>,</w:t>
      </w:r>
      <w:r w:rsidRPr="00524490">
        <w:t xml:space="preserve"> </w:t>
      </w:r>
      <w:r w:rsidRPr="001C5112">
        <w:rPr>
          <w:i/>
        </w:rPr>
        <w:t>roč. 101, č. 4</w:t>
      </w:r>
      <w:r w:rsidRPr="00524490">
        <w:t>, s. 347.</w:t>
      </w:r>
    </w:p>
  </w:footnote>
  <w:footnote w:id="72">
    <w:p w:rsidR="00FC4C9B" w:rsidRPr="00942FFE" w:rsidRDefault="00FC4C9B" w:rsidP="005B14A0">
      <w:pPr>
        <w:pStyle w:val="Textpoznmkypodiarou"/>
      </w:pPr>
      <w:r w:rsidRPr="00524490">
        <w:rPr>
          <w:rStyle w:val="Odkaznapoznmkupodiarou"/>
        </w:rPr>
        <w:footnoteRef/>
      </w:r>
      <w:r w:rsidRPr="00524490">
        <w:t xml:space="preserve"> </w:t>
      </w:r>
      <w:proofErr w:type="spellStart"/>
      <w:r>
        <w:t>Tamtiež</w:t>
      </w:r>
      <w:proofErr w:type="spellEnd"/>
      <w:r w:rsidRPr="00524490">
        <w:t>.</w:t>
      </w:r>
    </w:p>
  </w:footnote>
  <w:footnote w:id="73">
    <w:p w:rsidR="00FC4C9B" w:rsidRPr="00942FFE" w:rsidRDefault="00FC4C9B" w:rsidP="005B14A0">
      <w:pPr>
        <w:pStyle w:val="Textpoznmkypodiarou"/>
      </w:pPr>
      <w:r w:rsidRPr="00942FFE">
        <w:rPr>
          <w:rStyle w:val="Odkaznapoznmkupodiarou"/>
        </w:rPr>
        <w:footnoteRef/>
      </w:r>
      <w:r>
        <w:t xml:space="preserve"> BALOG, B., 2019. </w:t>
      </w:r>
      <w:r w:rsidRPr="00942FFE">
        <w:rPr>
          <w:i/>
          <w:iCs/>
        </w:rPr>
        <w:t>Umenie tvoriť zákony</w:t>
      </w:r>
      <w:r>
        <w:rPr>
          <w:i/>
          <w:iCs/>
        </w:rPr>
        <w:t>,</w:t>
      </w:r>
      <w:r w:rsidRPr="00942FFE">
        <w:t xml:space="preserve"> s. 8</w:t>
      </w:r>
      <w:r>
        <w:t>.</w:t>
      </w:r>
    </w:p>
  </w:footnote>
  <w:footnote w:id="74">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rsidRPr="00942FFE">
        <w:t>, s. 9</w:t>
      </w:r>
      <w:r>
        <w:t>.</w:t>
      </w:r>
    </w:p>
  </w:footnote>
  <w:footnote w:id="75">
    <w:p w:rsidR="00FC4C9B" w:rsidRPr="00942FFE" w:rsidRDefault="00FC4C9B" w:rsidP="005B14A0">
      <w:pPr>
        <w:pStyle w:val="Textpoznmkypodiarou"/>
      </w:pPr>
      <w:r w:rsidRPr="00942FFE">
        <w:rPr>
          <w:rStyle w:val="Odkaznapoznmkupodiarou"/>
        </w:rPr>
        <w:footnoteRef/>
      </w:r>
      <w:r w:rsidRPr="00942FFE">
        <w:t xml:space="preserve"> OTTOVÁ, E.</w:t>
      </w:r>
      <w:r>
        <w:t>, 2004.</w:t>
      </w:r>
      <w:r w:rsidRPr="00942FFE">
        <w:t xml:space="preserve"> </w:t>
      </w:r>
      <w:r>
        <w:rPr>
          <w:i/>
        </w:rPr>
        <w:t xml:space="preserve">Teória práva, </w:t>
      </w:r>
      <w:r w:rsidRPr="00942FFE">
        <w:t xml:space="preserve"> s. 67.</w:t>
      </w:r>
    </w:p>
  </w:footnote>
  <w:footnote w:id="76">
    <w:p w:rsidR="00FC4C9B" w:rsidRPr="00942FFE" w:rsidRDefault="00FC4C9B" w:rsidP="005B14A0">
      <w:pPr>
        <w:spacing w:after="0" w:line="240" w:lineRule="auto"/>
        <w:rPr>
          <w:sz w:val="20"/>
          <w:szCs w:val="20"/>
        </w:rPr>
      </w:pPr>
      <w:r w:rsidRPr="00942FFE">
        <w:rPr>
          <w:rStyle w:val="Odkaznapoznmkupodiarou"/>
          <w:sz w:val="20"/>
          <w:szCs w:val="20"/>
        </w:rPr>
        <w:footnoteRef/>
      </w:r>
      <w:r w:rsidRPr="00942FFE">
        <w:rPr>
          <w:sz w:val="20"/>
          <w:szCs w:val="20"/>
        </w:rPr>
        <w:t xml:space="preserve"> SOBEK, T.</w:t>
      </w:r>
      <w:r>
        <w:rPr>
          <w:sz w:val="20"/>
          <w:szCs w:val="20"/>
        </w:rPr>
        <w:t xml:space="preserve">, 2017. </w:t>
      </w:r>
      <w:proofErr w:type="spellStart"/>
      <w:r w:rsidRPr="00942FFE">
        <w:rPr>
          <w:sz w:val="20"/>
          <w:szCs w:val="20"/>
        </w:rPr>
        <w:t>Spravedlnost</w:t>
      </w:r>
      <w:proofErr w:type="spellEnd"/>
      <w:r w:rsidRPr="00942FFE">
        <w:rPr>
          <w:sz w:val="20"/>
          <w:szCs w:val="20"/>
        </w:rPr>
        <w:t xml:space="preserve"> </w:t>
      </w:r>
      <w:proofErr w:type="spellStart"/>
      <w:r w:rsidRPr="00942FFE">
        <w:rPr>
          <w:sz w:val="20"/>
          <w:szCs w:val="20"/>
        </w:rPr>
        <w:t>mezi</w:t>
      </w:r>
      <w:proofErr w:type="spellEnd"/>
      <w:r w:rsidRPr="00942FFE">
        <w:rPr>
          <w:sz w:val="20"/>
          <w:szCs w:val="20"/>
        </w:rPr>
        <w:t xml:space="preserve"> </w:t>
      </w:r>
      <w:proofErr w:type="spellStart"/>
      <w:r w:rsidRPr="00942FFE">
        <w:rPr>
          <w:sz w:val="20"/>
          <w:szCs w:val="20"/>
        </w:rPr>
        <w:t>utopií</w:t>
      </w:r>
      <w:proofErr w:type="spellEnd"/>
      <w:r w:rsidRPr="00942FFE">
        <w:rPr>
          <w:sz w:val="20"/>
          <w:szCs w:val="20"/>
        </w:rPr>
        <w:t xml:space="preserve"> a realitou. </w:t>
      </w:r>
      <w:r>
        <w:rPr>
          <w:sz w:val="20"/>
          <w:szCs w:val="20"/>
        </w:rPr>
        <w:t xml:space="preserve">In: </w:t>
      </w:r>
      <w:proofErr w:type="spellStart"/>
      <w:r w:rsidRPr="00942FFE">
        <w:rPr>
          <w:i/>
          <w:iCs/>
          <w:sz w:val="20"/>
          <w:szCs w:val="20"/>
        </w:rPr>
        <w:t>Právník</w:t>
      </w:r>
      <w:proofErr w:type="spellEnd"/>
      <w:r w:rsidRPr="00942FFE">
        <w:rPr>
          <w:sz w:val="20"/>
          <w:szCs w:val="20"/>
        </w:rPr>
        <w:t xml:space="preserve"> </w:t>
      </w:r>
      <w:r w:rsidRPr="001C5112">
        <w:rPr>
          <w:i/>
          <w:sz w:val="20"/>
          <w:szCs w:val="20"/>
        </w:rPr>
        <w:t>2017. roč. 156, č. 11</w:t>
      </w:r>
      <w:r w:rsidRPr="00942FFE">
        <w:rPr>
          <w:sz w:val="20"/>
          <w:szCs w:val="20"/>
        </w:rPr>
        <w:t xml:space="preserve">, s. </w:t>
      </w:r>
      <w:r w:rsidRPr="009A19EF">
        <w:rPr>
          <w:rStyle w:val="Hypertextovprepojenie"/>
          <w:color w:val="auto"/>
          <w:sz w:val="20"/>
          <w:szCs w:val="20"/>
          <w:u w:val="none"/>
        </w:rPr>
        <w:t>1004.</w:t>
      </w:r>
    </w:p>
  </w:footnote>
  <w:footnote w:id="77">
    <w:p w:rsidR="00FC4C9B" w:rsidRPr="00942FFE" w:rsidRDefault="00FC4C9B" w:rsidP="005B14A0">
      <w:pPr>
        <w:spacing w:after="0" w:line="240" w:lineRule="auto"/>
        <w:rPr>
          <w:sz w:val="20"/>
          <w:szCs w:val="20"/>
        </w:rPr>
      </w:pPr>
      <w:r w:rsidRPr="00942FFE">
        <w:rPr>
          <w:rStyle w:val="Odkaznapoznmkupodiarou"/>
          <w:sz w:val="20"/>
          <w:szCs w:val="20"/>
        </w:rPr>
        <w:footnoteRef/>
      </w:r>
      <w:r w:rsidRPr="00942FFE">
        <w:rPr>
          <w:sz w:val="20"/>
          <w:szCs w:val="20"/>
        </w:rPr>
        <w:t xml:space="preserve"> </w:t>
      </w:r>
      <w:proofErr w:type="spellStart"/>
      <w:r>
        <w:rPr>
          <w:sz w:val="20"/>
          <w:szCs w:val="20"/>
        </w:rPr>
        <w:t>Tamtiež</w:t>
      </w:r>
      <w:proofErr w:type="spellEnd"/>
      <w:r w:rsidRPr="00942FFE">
        <w:rPr>
          <w:sz w:val="20"/>
          <w:szCs w:val="20"/>
        </w:rPr>
        <w:t>, s. 1013.</w:t>
      </w:r>
    </w:p>
  </w:footnote>
  <w:footnote w:id="78">
    <w:p w:rsidR="00FC4C9B" w:rsidRPr="00942FFE" w:rsidRDefault="00FC4C9B" w:rsidP="005B14A0">
      <w:pPr>
        <w:pStyle w:val="Textpoznmkypodiarou"/>
      </w:pPr>
      <w:r w:rsidRPr="00942FFE">
        <w:rPr>
          <w:rStyle w:val="Odkaznapoznmkupodiarou"/>
        </w:rPr>
        <w:footnoteRef/>
      </w:r>
      <w:r w:rsidRPr="00942FFE">
        <w:t xml:space="preserve"> </w:t>
      </w:r>
      <w:r w:rsidRPr="00942FFE">
        <w:rPr>
          <w:caps/>
        </w:rPr>
        <w:t>Knapp</w:t>
      </w:r>
      <w:r w:rsidRPr="00942FFE">
        <w:t>, V.</w:t>
      </w:r>
      <w:r>
        <w:t>, 1995.</w:t>
      </w:r>
      <w:r w:rsidRPr="00942FFE">
        <w:t xml:space="preserve"> </w:t>
      </w:r>
      <w:proofErr w:type="spellStart"/>
      <w:r>
        <w:rPr>
          <w:i/>
          <w:iCs/>
        </w:rPr>
        <w:t>Teorie</w:t>
      </w:r>
      <w:proofErr w:type="spellEnd"/>
      <w:r>
        <w:rPr>
          <w:i/>
          <w:iCs/>
        </w:rPr>
        <w:t xml:space="preserve"> práva, </w:t>
      </w:r>
      <w:r w:rsidRPr="00942FFE">
        <w:t xml:space="preserve"> s. 33, 131.</w:t>
      </w:r>
    </w:p>
  </w:footnote>
  <w:footnote w:id="79">
    <w:p w:rsidR="00FC4C9B" w:rsidRPr="00942FFE" w:rsidRDefault="00FC4C9B" w:rsidP="005B14A0">
      <w:pPr>
        <w:pStyle w:val="Textpoznmkypodiarou"/>
      </w:pPr>
      <w:r w:rsidRPr="00942FFE">
        <w:rPr>
          <w:rStyle w:val="Odkaznapoznmkupodiarou"/>
        </w:rPr>
        <w:footnoteRef/>
      </w:r>
      <w:r w:rsidRPr="00942FFE">
        <w:t xml:space="preserve"> BALOG, B.</w:t>
      </w:r>
      <w:r>
        <w:t>, 2019.</w:t>
      </w:r>
      <w:r w:rsidRPr="00942FFE">
        <w:t xml:space="preserve"> </w:t>
      </w:r>
      <w:r>
        <w:rPr>
          <w:i/>
          <w:iCs/>
        </w:rPr>
        <w:t xml:space="preserve">Umenie tvoriť zákony, </w:t>
      </w:r>
      <w:r w:rsidRPr="00942FFE">
        <w:t xml:space="preserve"> s. 81.</w:t>
      </w:r>
    </w:p>
  </w:footnote>
  <w:footnote w:id="80">
    <w:p w:rsidR="00FC4C9B" w:rsidRPr="00942FFE" w:rsidRDefault="00FC4C9B" w:rsidP="005B14A0">
      <w:pPr>
        <w:pStyle w:val="Textpoznmkypodiarou"/>
      </w:pPr>
      <w:r w:rsidRPr="00942FFE">
        <w:rPr>
          <w:rStyle w:val="Odkaznapoznmkupodiarou"/>
        </w:rPr>
        <w:footnoteRef/>
      </w:r>
      <w:r w:rsidRPr="00942FFE">
        <w:t xml:space="preserve"> ĽALÍK, T.</w:t>
      </w:r>
      <w:r>
        <w:t>, 2014.</w:t>
      </w:r>
      <w:r w:rsidRPr="00942FFE">
        <w:t xml:space="preserve"> O sudcovskej tvorbe práva. </w:t>
      </w:r>
      <w:r>
        <w:t xml:space="preserve">In: </w:t>
      </w:r>
      <w:r w:rsidRPr="00942FFE">
        <w:rPr>
          <w:i/>
          <w:iCs/>
        </w:rPr>
        <w:t>Justičná revue</w:t>
      </w:r>
      <w:r>
        <w:rPr>
          <w:i/>
          <w:iCs/>
        </w:rPr>
        <w:t>,</w:t>
      </w:r>
      <w:r w:rsidRPr="00942FFE">
        <w:t xml:space="preserve"> </w:t>
      </w:r>
      <w:r w:rsidRPr="00FC4C9B">
        <w:rPr>
          <w:i/>
        </w:rPr>
        <w:t>roč. 66, č. 1</w:t>
      </w:r>
      <w:r w:rsidRPr="00942FFE">
        <w:t>, s. 8.</w:t>
      </w:r>
    </w:p>
  </w:footnote>
  <w:footnote w:id="81">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t>,</w:t>
      </w:r>
      <w:r w:rsidRPr="00942FFE">
        <w:t xml:space="preserve"> s. 2.</w:t>
      </w:r>
    </w:p>
  </w:footnote>
  <w:footnote w:id="82">
    <w:p w:rsidR="00FC4C9B" w:rsidRPr="00942FFE" w:rsidRDefault="00FC4C9B" w:rsidP="005B14A0">
      <w:pPr>
        <w:pStyle w:val="Textpoznmkypodiarou"/>
      </w:pPr>
      <w:r w:rsidRPr="00942FFE">
        <w:rPr>
          <w:rStyle w:val="Odkaznapoznmkupodiarou"/>
        </w:rPr>
        <w:footnoteRef/>
      </w:r>
      <w:r w:rsidRPr="00942FFE">
        <w:t>GAVALEC, M.</w:t>
      </w:r>
      <w:r>
        <w:t>, 2013.</w:t>
      </w:r>
      <w:r w:rsidRPr="00942FFE">
        <w:t xml:space="preserve"> Súdny výklad a právna istota (Kritické poznámky k právnej istote). In: </w:t>
      </w:r>
      <w:r w:rsidRPr="00942FFE">
        <w:rPr>
          <w:i/>
          <w:iCs/>
        </w:rPr>
        <w:t>Zmena práva</w:t>
      </w:r>
      <w:r>
        <w:rPr>
          <w:i/>
          <w:iCs/>
        </w:rPr>
        <w:t xml:space="preserve">, </w:t>
      </w:r>
      <w:r w:rsidRPr="00942FFE">
        <w:t xml:space="preserve"> s. 260.</w:t>
      </w:r>
    </w:p>
  </w:footnote>
  <w:footnote w:id="83">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rsidRPr="00942FFE">
        <w:t>, s. 255.</w:t>
      </w:r>
    </w:p>
  </w:footnote>
  <w:footnote w:id="84">
    <w:p w:rsidR="00FC4C9B" w:rsidRPr="00942FFE" w:rsidRDefault="00FC4C9B" w:rsidP="005B14A0">
      <w:pPr>
        <w:pStyle w:val="Textpoznmkypodiarou"/>
      </w:pPr>
      <w:r w:rsidRPr="00942FFE">
        <w:rPr>
          <w:rStyle w:val="Odkaznapoznmkupodiarou"/>
        </w:rPr>
        <w:footnoteRef/>
      </w:r>
      <w:r w:rsidRPr="00942FFE">
        <w:t xml:space="preserve"> ĽALÍK, T.</w:t>
      </w:r>
      <w:r>
        <w:t>, 2014.</w:t>
      </w:r>
      <w:r w:rsidRPr="00942FFE">
        <w:t xml:space="preserve"> O sudcovskej tvorbe práva. </w:t>
      </w:r>
      <w:r>
        <w:t xml:space="preserve">In: </w:t>
      </w:r>
      <w:r w:rsidRPr="00942FFE">
        <w:rPr>
          <w:i/>
          <w:iCs/>
        </w:rPr>
        <w:t>Justičná revue</w:t>
      </w:r>
      <w:r>
        <w:rPr>
          <w:i/>
          <w:iCs/>
        </w:rPr>
        <w:t xml:space="preserve">, </w:t>
      </w:r>
      <w:r w:rsidRPr="00FC4C9B">
        <w:rPr>
          <w:i/>
        </w:rPr>
        <w:t>roč. 66, č. 1</w:t>
      </w:r>
      <w:r w:rsidRPr="00942FFE">
        <w:t>, s. 8.</w:t>
      </w:r>
    </w:p>
  </w:footnote>
  <w:footnote w:id="85">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rsidRPr="00942FFE">
        <w:t xml:space="preserve">. </w:t>
      </w:r>
    </w:p>
  </w:footnote>
  <w:footnote w:id="86">
    <w:p w:rsidR="00FC4C9B" w:rsidRPr="00FC4C9B" w:rsidRDefault="00FC4C9B" w:rsidP="005B14A0">
      <w:pPr>
        <w:pStyle w:val="Textpoznmkypodiarou"/>
        <w:rPr>
          <w:i/>
        </w:rPr>
      </w:pPr>
      <w:r w:rsidRPr="00942FFE">
        <w:rPr>
          <w:rStyle w:val="Odkaznapoznmkupodiarou"/>
        </w:rPr>
        <w:footnoteRef/>
      </w:r>
      <w:r w:rsidRPr="00942FFE">
        <w:t xml:space="preserve"> </w:t>
      </w:r>
      <w:r w:rsidRPr="00FC4C9B">
        <w:rPr>
          <w:bCs/>
          <w:i/>
        </w:rPr>
        <w:t xml:space="preserve">Zákon č. 161/2015 </w:t>
      </w:r>
      <w:proofErr w:type="spellStart"/>
      <w:r w:rsidRPr="00FC4C9B">
        <w:rPr>
          <w:bCs/>
          <w:i/>
        </w:rPr>
        <w:t>Z.z</w:t>
      </w:r>
      <w:proofErr w:type="spellEnd"/>
      <w:r w:rsidRPr="00FC4C9B">
        <w:rPr>
          <w:bCs/>
          <w:i/>
        </w:rPr>
        <w:t xml:space="preserve">. Civilný </w:t>
      </w:r>
      <w:proofErr w:type="spellStart"/>
      <w:r w:rsidRPr="00FC4C9B">
        <w:rPr>
          <w:bCs/>
          <w:i/>
        </w:rPr>
        <w:t>mimosporový</w:t>
      </w:r>
      <w:proofErr w:type="spellEnd"/>
      <w:r w:rsidRPr="00FC4C9B">
        <w:rPr>
          <w:bCs/>
          <w:i/>
        </w:rPr>
        <w:t xml:space="preserve"> poriadok, </w:t>
      </w:r>
      <w:r w:rsidRPr="00FC4C9B">
        <w:rPr>
          <w:i/>
        </w:rPr>
        <w:t xml:space="preserve"> čl. 3, ods. 2</w:t>
      </w:r>
      <w:r>
        <w:rPr>
          <w:i/>
        </w:rPr>
        <w:t>.</w:t>
      </w:r>
      <w:r w:rsidRPr="00FC4C9B">
        <w:rPr>
          <w:i/>
        </w:rPr>
        <w:t xml:space="preserve"> </w:t>
      </w:r>
    </w:p>
  </w:footnote>
  <w:footnote w:id="87">
    <w:p w:rsidR="00FC4C9B" w:rsidRPr="00942FFE" w:rsidRDefault="00FC4C9B" w:rsidP="005B14A0">
      <w:pPr>
        <w:pStyle w:val="Textpoznmkypodiarou"/>
      </w:pPr>
      <w:r w:rsidRPr="00942FFE">
        <w:rPr>
          <w:rStyle w:val="Odkaznapoznmkupodiarou"/>
        </w:rPr>
        <w:footnoteRef/>
      </w:r>
      <w:r w:rsidRPr="00942FFE">
        <w:t xml:space="preserve"> </w:t>
      </w:r>
      <w:r w:rsidRPr="00FC4C9B">
        <w:rPr>
          <w:i/>
        </w:rPr>
        <w:t>Dôvodová správa k zákonu č. 160/2015 Z. z. Civilný sporový poriadok</w:t>
      </w:r>
      <w:r>
        <w:rPr>
          <w:i/>
        </w:rPr>
        <w:t>.</w:t>
      </w:r>
    </w:p>
  </w:footnote>
  <w:footnote w:id="88">
    <w:p w:rsidR="00FC4C9B" w:rsidRPr="00FC4C9B" w:rsidRDefault="00FC4C9B" w:rsidP="005B14A0">
      <w:pPr>
        <w:spacing w:after="0" w:line="240" w:lineRule="auto"/>
        <w:rPr>
          <w:i/>
          <w:sz w:val="20"/>
          <w:szCs w:val="20"/>
        </w:rPr>
      </w:pPr>
      <w:r w:rsidRPr="00942FFE">
        <w:rPr>
          <w:rStyle w:val="Odkaznapoznmkupodiarou"/>
          <w:sz w:val="20"/>
          <w:szCs w:val="20"/>
        </w:rPr>
        <w:footnoteRef/>
      </w:r>
      <w:r w:rsidRPr="00942FFE">
        <w:rPr>
          <w:sz w:val="20"/>
          <w:szCs w:val="20"/>
        </w:rPr>
        <w:t xml:space="preserve"> </w:t>
      </w:r>
      <w:r w:rsidRPr="00942FFE">
        <w:rPr>
          <w:i/>
          <w:iCs/>
          <w:sz w:val="20"/>
          <w:szCs w:val="20"/>
        </w:rPr>
        <w:t>„Všeobecný súd nie je absolútne viazaný doslovným znením zákona, ale môže a musí sa od neho odchýliť, pokiaľ to vyžaduje účel zákona, história jeho vzniku, systematická súvislosť alebo niektorý z ústavnoprávnych princípov. Pri výklade a aplikácii právnych predpisov teda nemožno opomínať ich účel a zmyse</w:t>
      </w:r>
      <w:r>
        <w:rPr>
          <w:i/>
          <w:iCs/>
          <w:sz w:val="20"/>
          <w:szCs w:val="20"/>
        </w:rPr>
        <w:t>l, ktorý nie je vyjadrený len v </w:t>
      </w:r>
      <w:r w:rsidRPr="00942FFE">
        <w:rPr>
          <w:i/>
          <w:iCs/>
          <w:sz w:val="20"/>
          <w:szCs w:val="20"/>
        </w:rPr>
        <w:t>slovách a vetách toho-ktorého zákonného predpisu, ale i v základných princípoch právneho štátu.“</w:t>
      </w:r>
      <w:r>
        <w:rPr>
          <w:sz w:val="20"/>
          <w:szCs w:val="20"/>
        </w:rPr>
        <w:t xml:space="preserve"> </w:t>
      </w:r>
      <w:r w:rsidRPr="00FC4C9B">
        <w:rPr>
          <w:i/>
          <w:sz w:val="20"/>
          <w:szCs w:val="20"/>
        </w:rPr>
        <w:t xml:space="preserve">Nález Ústavného súdu Slovenskej republiky </w:t>
      </w:r>
      <w:proofErr w:type="spellStart"/>
      <w:r w:rsidRPr="00FC4C9B">
        <w:rPr>
          <w:i/>
          <w:sz w:val="20"/>
          <w:szCs w:val="20"/>
        </w:rPr>
        <w:t>sp</w:t>
      </w:r>
      <w:proofErr w:type="spellEnd"/>
      <w:r w:rsidRPr="00FC4C9B">
        <w:rPr>
          <w:i/>
          <w:sz w:val="20"/>
          <w:szCs w:val="20"/>
        </w:rPr>
        <w:t xml:space="preserve">. zn. I. ÚS 306/2010 z 8. decembra 2010. </w:t>
      </w:r>
    </w:p>
  </w:footnote>
  <w:footnote w:id="89">
    <w:p w:rsidR="00FC4C9B" w:rsidRPr="00942FFE" w:rsidRDefault="00FC4C9B" w:rsidP="005B14A0">
      <w:pPr>
        <w:pStyle w:val="Textpoznmkypodiarou"/>
      </w:pPr>
      <w:r w:rsidRPr="00942FFE">
        <w:rPr>
          <w:rStyle w:val="Odkaznapoznmkupodiarou"/>
        </w:rPr>
        <w:footnoteRef/>
      </w:r>
      <w:r w:rsidRPr="00942FFE">
        <w:t xml:space="preserve"> ĽALÍK, T.</w:t>
      </w:r>
      <w:r>
        <w:t>, 2014.</w:t>
      </w:r>
      <w:r w:rsidRPr="00942FFE">
        <w:t xml:space="preserve"> O sudcovskej tvorbe práva.</w:t>
      </w:r>
      <w:r>
        <w:t xml:space="preserve"> In:</w:t>
      </w:r>
      <w:r w:rsidRPr="00942FFE">
        <w:t xml:space="preserve"> </w:t>
      </w:r>
      <w:r w:rsidRPr="00942FFE">
        <w:rPr>
          <w:i/>
          <w:iCs/>
        </w:rPr>
        <w:t>Justičná revue</w:t>
      </w:r>
      <w:r w:rsidRPr="00FC4C9B">
        <w:rPr>
          <w:i/>
        </w:rPr>
        <w:t>, roč. 66, č. 1</w:t>
      </w:r>
      <w:r w:rsidRPr="00942FFE">
        <w:rPr>
          <w:i/>
          <w:iCs/>
        </w:rPr>
        <w:t>,</w:t>
      </w:r>
      <w:r w:rsidRPr="00942FFE">
        <w:t xml:space="preserve"> s. 8.</w:t>
      </w:r>
    </w:p>
  </w:footnote>
  <w:footnote w:id="90">
    <w:p w:rsidR="00FC4C9B" w:rsidRPr="00942FFE" w:rsidRDefault="00FC4C9B" w:rsidP="005B14A0">
      <w:pPr>
        <w:pStyle w:val="Textpoznmkypodiarou"/>
      </w:pPr>
      <w:r w:rsidRPr="00942FFE">
        <w:rPr>
          <w:rStyle w:val="Odkaznapoznmkupodiarou"/>
        </w:rPr>
        <w:footnoteRef/>
      </w:r>
      <w:r w:rsidRPr="00942FFE">
        <w:t xml:space="preserve"> </w:t>
      </w:r>
      <w:proofErr w:type="spellStart"/>
      <w:r>
        <w:t>Tamtiež</w:t>
      </w:r>
      <w:proofErr w:type="spellEnd"/>
      <w:r w:rsidRPr="00942FFE">
        <w:t>, s. 9.</w:t>
      </w:r>
    </w:p>
  </w:footnote>
  <w:footnote w:id="91">
    <w:p w:rsidR="00FC4C9B" w:rsidRPr="00942FFE" w:rsidRDefault="00FC4C9B" w:rsidP="005B14A0">
      <w:pPr>
        <w:pStyle w:val="Textpoznmkypodiarou"/>
      </w:pPr>
      <w:r w:rsidRPr="00942FFE">
        <w:rPr>
          <w:rStyle w:val="Odkaznapoznmkupodiarou"/>
        </w:rPr>
        <w:footnoteRef/>
      </w:r>
      <w:r w:rsidRPr="00942FFE">
        <w:t xml:space="preserve"> Citované podľa: ĽALÍK, T</w:t>
      </w:r>
      <w:r w:rsidR="007C625C">
        <w:t>, 2014</w:t>
      </w:r>
      <w:r w:rsidRPr="00942FFE">
        <w:t xml:space="preserve">. O sudcovskej tvorbe práva. </w:t>
      </w:r>
      <w:r w:rsidR="007C625C">
        <w:t xml:space="preserve">In: </w:t>
      </w:r>
      <w:r w:rsidRPr="00942FFE">
        <w:rPr>
          <w:i/>
          <w:iCs/>
        </w:rPr>
        <w:t>Justičná revue</w:t>
      </w:r>
      <w:r w:rsidR="007C625C">
        <w:rPr>
          <w:i/>
          <w:iCs/>
        </w:rPr>
        <w:t>,</w:t>
      </w:r>
      <w:r w:rsidRPr="00942FFE">
        <w:t xml:space="preserve"> </w:t>
      </w:r>
      <w:r w:rsidRPr="007C625C">
        <w:rPr>
          <w:i/>
        </w:rPr>
        <w:t>roč. 66, č. 1</w:t>
      </w:r>
      <w:r w:rsidRPr="00942FFE">
        <w:t xml:space="preserve">, s. 9.  </w:t>
      </w:r>
    </w:p>
  </w:footnote>
  <w:footnote w:id="92">
    <w:p w:rsidR="00FC4C9B" w:rsidRPr="00942FFE" w:rsidRDefault="00FC4C9B" w:rsidP="005B14A0">
      <w:pPr>
        <w:pStyle w:val="Textpoznmkypodiarou"/>
      </w:pPr>
      <w:r w:rsidRPr="00942FFE">
        <w:rPr>
          <w:rStyle w:val="Odkaznapoznmkupodiarou"/>
        </w:rPr>
        <w:footnoteRef/>
      </w:r>
      <w:r w:rsidRPr="00942FFE">
        <w:t xml:space="preserve"> </w:t>
      </w:r>
      <w:proofErr w:type="spellStart"/>
      <w:r w:rsidR="007C625C">
        <w:t>Tamtiež</w:t>
      </w:r>
      <w:proofErr w:type="spellEnd"/>
      <w:r w:rsidRPr="00942FFE">
        <w:t>, s. 9.</w:t>
      </w:r>
    </w:p>
  </w:footnote>
  <w:footnote w:id="93">
    <w:p w:rsidR="00FC4C9B" w:rsidRPr="00942FFE" w:rsidRDefault="00FC4C9B" w:rsidP="005B14A0">
      <w:pPr>
        <w:pStyle w:val="Textpoznmkypodiarou"/>
      </w:pPr>
      <w:r w:rsidRPr="00942FFE">
        <w:rPr>
          <w:rStyle w:val="Odkaznapoznmkupodiarou"/>
        </w:rPr>
        <w:footnoteRef/>
      </w:r>
      <w:r w:rsidRPr="00942FFE">
        <w:t xml:space="preserve"> </w:t>
      </w:r>
      <w:proofErr w:type="spellStart"/>
      <w:r w:rsidR="007C625C">
        <w:t>Tamtiež</w:t>
      </w:r>
      <w:proofErr w:type="spellEnd"/>
      <w:r w:rsidRPr="00942FFE">
        <w:t>, s. 19.</w:t>
      </w:r>
    </w:p>
  </w:footnote>
  <w:footnote w:id="94">
    <w:p w:rsidR="00FC4C9B" w:rsidRPr="00942FFE" w:rsidRDefault="00FC4C9B" w:rsidP="005B14A0">
      <w:pPr>
        <w:pStyle w:val="Textpoznmkypodiarou"/>
      </w:pPr>
      <w:r w:rsidRPr="00942FFE">
        <w:rPr>
          <w:rStyle w:val="Odkaznapoznmkupodiarou"/>
        </w:rPr>
        <w:footnoteRef/>
      </w:r>
      <w:r w:rsidR="007C625C">
        <w:t xml:space="preserve"> GAVALEC, M., 2013. </w:t>
      </w:r>
      <w:r w:rsidRPr="00942FFE">
        <w:t xml:space="preserve">Súdny výklad a právna istota (Kritické poznámky k právnej istote). In: </w:t>
      </w:r>
      <w:r w:rsidRPr="00942FFE">
        <w:rPr>
          <w:i/>
          <w:iCs/>
        </w:rPr>
        <w:t>Zmena práva</w:t>
      </w:r>
      <w:r w:rsidR="007C625C">
        <w:rPr>
          <w:i/>
          <w:iCs/>
        </w:rPr>
        <w:t xml:space="preserve">, </w:t>
      </w:r>
      <w:r w:rsidRPr="00942FFE">
        <w:t xml:space="preserve"> s. 255.</w:t>
      </w:r>
    </w:p>
  </w:footnote>
  <w:footnote w:id="95">
    <w:p w:rsidR="00FC4C9B" w:rsidRPr="00942FFE" w:rsidRDefault="00FC4C9B" w:rsidP="005B14A0">
      <w:pPr>
        <w:pStyle w:val="Textpoznmkypodiarou"/>
      </w:pPr>
      <w:r w:rsidRPr="00942FFE">
        <w:rPr>
          <w:rStyle w:val="Odkaznapoznmkupodiarou"/>
        </w:rPr>
        <w:footnoteRef/>
      </w:r>
      <w:r w:rsidRPr="00942FFE">
        <w:t xml:space="preserve"> </w:t>
      </w:r>
      <w:r w:rsidRPr="00942FFE">
        <w:rPr>
          <w:caps/>
        </w:rPr>
        <w:t>Števček</w:t>
      </w:r>
      <w:r w:rsidR="007C625C">
        <w:rPr>
          <w:caps/>
        </w:rPr>
        <w:t xml:space="preserve">, M., 2016. </w:t>
      </w:r>
      <w:r w:rsidRPr="00942FFE">
        <w:t>Komentár</w:t>
      </w:r>
      <w:r w:rsidRPr="00942FFE">
        <w:rPr>
          <w:caps/>
        </w:rPr>
        <w:t xml:space="preserve"> </w:t>
      </w:r>
      <w:r w:rsidRPr="00942FFE">
        <w:t>k</w:t>
      </w:r>
      <w:r w:rsidRPr="00942FFE">
        <w:rPr>
          <w:caps/>
        </w:rPr>
        <w:t> </w:t>
      </w:r>
      <w:r w:rsidRPr="00942FFE">
        <w:t>čl. 4</w:t>
      </w:r>
      <w:r w:rsidRPr="00942FFE">
        <w:rPr>
          <w:caps/>
        </w:rPr>
        <w:t>. I</w:t>
      </w:r>
      <w:r w:rsidRPr="00942FFE">
        <w:t>n</w:t>
      </w:r>
      <w:r w:rsidRPr="00942FFE">
        <w:rPr>
          <w:caps/>
        </w:rPr>
        <w:t>:  Števček, M., Ficová, S., Baricová, J., MESIARKINOVA, S., BAJÁNKOVÁ, J. TOMAŠOVIČ, M</w:t>
      </w:r>
      <w:r w:rsidRPr="00942FFE">
        <w:t xml:space="preserve">. a kol. </w:t>
      </w:r>
      <w:r w:rsidRPr="00942FFE">
        <w:rPr>
          <w:i/>
          <w:iCs/>
        </w:rPr>
        <w:t>Civilný sporový poriadok. Komentár</w:t>
      </w:r>
      <w:r w:rsidR="007C625C">
        <w:rPr>
          <w:i/>
          <w:iCs/>
        </w:rPr>
        <w:t>,</w:t>
      </w:r>
      <w:r w:rsidRPr="00942FFE">
        <w:t xml:space="preserve"> s. 37</w:t>
      </w:r>
      <w:r w:rsidRPr="00942FFE">
        <w:rPr>
          <w:shd w:val="clear" w:color="auto" w:fill="FFFFFF"/>
        </w:rPr>
        <w:t>.</w:t>
      </w:r>
    </w:p>
  </w:footnote>
  <w:footnote w:id="96">
    <w:p w:rsidR="00FC4C9B" w:rsidRPr="00942FFE" w:rsidRDefault="00FC4C9B" w:rsidP="005B14A0">
      <w:pPr>
        <w:pStyle w:val="Textpoznmkypodiarou"/>
      </w:pPr>
      <w:r w:rsidRPr="00942FFE">
        <w:rPr>
          <w:rStyle w:val="Odkaznapoznmkupodiarou"/>
        </w:rPr>
        <w:footnoteRef/>
      </w:r>
      <w:r w:rsidRPr="00942FFE">
        <w:t xml:space="preserve"> </w:t>
      </w:r>
      <w:r w:rsidRPr="00942FFE">
        <w:rPr>
          <w:i/>
          <w:iCs/>
        </w:rPr>
        <w:t>„...situácie, keď určitý právny prípad nie je pokrytý textom právnej normy, no zároveň možno spoľahlivo ustáliť, že úmyslom zákonodarcu nebolo vylúčiť túto právnu situáciu z právneho poriadku.“</w:t>
      </w:r>
      <w:r w:rsidRPr="00942FFE">
        <w:t xml:space="preserve"> Bližšie: </w:t>
      </w:r>
      <w:r w:rsidRPr="00942FFE">
        <w:rPr>
          <w:caps/>
        </w:rPr>
        <w:t>Števček, M.</w:t>
      </w:r>
      <w:r w:rsidR="007C625C">
        <w:rPr>
          <w:caps/>
        </w:rPr>
        <w:t>, 2016.</w:t>
      </w:r>
      <w:r w:rsidRPr="00942FFE">
        <w:rPr>
          <w:caps/>
        </w:rPr>
        <w:t xml:space="preserve"> </w:t>
      </w:r>
      <w:r w:rsidRPr="00942FFE">
        <w:t>Komentár</w:t>
      </w:r>
      <w:r w:rsidRPr="00942FFE">
        <w:rPr>
          <w:caps/>
        </w:rPr>
        <w:t xml:space="preserve"> </w:t>
      </w:r>
      <w:r w:rsidRPr="00942FFE">
        <w:t>k</w:t>
      </w:r>
      <w:r w:rsidRPr="00942FFE">
        <w:rPr>
          <w:caps/>
        </w:rPr>
        <w:t> </w:t>
      </w:r>
      <w:r w:rsidRPr="00942FFE">
        <w:t>čl. 4</w:t>
      </w:r>
      <w:r w:rsidRPr="00942FFE">
        <w:rPr>
          <w:caps/>
        </w:rPr>
        <w:t>. I</w:t>
      </w:r>
      <w:r w:rsidRPr="00942FFE">
        <w:t>n</w:t>
      </w:r>
      <w:r w:rsidRPr="00942FFE">
        <w:rPr>
          <w:caps/>
        </w:rPr>
        <w:t>:  Števček, M., Ficová, S., Baricová, J., MESIARKINOVA, S., BAJÁNKOVÁ, J. TOMAŠOVIČ, M</w:t>
      </w:r>
      <w:r w:rsidRPr="00942FFE">
        <w:t xml:space="preserve">. a kol. </w:t>
      </w:r>
      <w:r w:rsidRPr="00942FFE">
        <w:rPr>
          <w:i/>
          <w:iCs/>
        </w:rPr>
        <w:t>Civilný sporový poriadok. Komentár</w:t>
      </w:r>
      <w:r w:rsidR="007C625C">
        <w:rPr>
          <w:i/>
          <w:iCs/>
        </w:rPr>
        <w:t>,</w:t>
      </w:r>
      <w:r w:rsidRPr="00942FFE">
        <w:t xml:space="preserve"> s. 37</w:t>
      </w:r>
      <w:r w:rsidRPr="00942FFE">
        <w:rPr>
          <w:shd w:val="clear" w:color="auto" w:fill="FFFFFF"/>
        </w:rPr>
        <w:t>.</w:t>
      </w:r>
    </w:p>
  </w:footnote>
  <w:footnote w:id="97">
    <w:p w:rsidR="00FC4C9B" w:rsidRPr="00942FFE" w:rsidRDefault="00FC4C9B" w:rsidP="005B14A0">
      <w:pPr>
        <w:pStyle w:val="Textpoznmkypodiarou"/>
      </w:pPr>
      <w:r w:rsidRPr="00942FFE">
        <w:rPr>
          <w:rStyle w:val="Odkaznapoznmkupodiarou"/>
        </w:rPr>
        <w:footnoteRef/>
      </w:r>
      <w:r w:rsidRPr="00942FFE">
        <w:t xml:space="preserve"> </w:t>
      </w:r>
      <w:r w:rsidRPr="00942FFE">
        <w:rPr>
          <w:i/>
          <w:iCs/>
        </w:rPr>
        <w:t>„...situácie, keď zákonodarca zamýšľa určitú otázku neupraviť, a tak na ňu zákon vztiahnuť nemožno, pretože otázka stojí mimo práva samotného. Nepravá medzera tak v podstate ž</w:t>
      </w:r>
      <w:r>
        <w:rPr>
          <w:i/>
          <w:iCs/>
        </w:rPr>
        <w:t>iadnou medzerou nie je, pretože </w:t>
      </w:r>
      <w:r w:rsidRPr="00942FFE">
        <w:rPr>
          <w:i/>
          <w:iCs/>
        </w:rPr>
        <w:t xml:space="preserve">zákonodarca „chcel“ určitú otázku právne neupraviť, čím jasne stanovil hranice právneho poriadku.“ </w:t>
      </w:r>
      <w:r w:rsidRPr="00942FFE">
        <w:t xml:space="preserve">Bližšie: </w:t>
      </w:r>
      <w:r w:rsidRPr="00942FFE">
        <w:rPr>
          <w:caps/>
        </w:rPr>
        <w:t>Števček, M.</w:t>
      </w:r>
      <w:r w:rsidR="007C625C">
        <w:rPr>
          <w:caps/>
        </w:rPr>
        <w:t>, 2016.</w:t>
      </w:r>
      <w:r w:rsidRPr="00942FFE">
        <w:rPr>
          <w:caps/>
        </w:rPr>
        <w:t xml:space="preserve"> </w:t>
      </w:r>
      <w:r w:rsidRPr="00942FFE">
        <w:t>Komentár</w:t>
      </w:r>
      <w:r w:rsidRPr="00942FFE">
        <w:rPr>
          <w:caps/>
        </w:rPr>
        <w:t xml:space="preserve"> </w:t>
      </w:r>
      <w:r w:rsidRPr="00942FFE">
        <w:t>k</w:t>
      </w:r>
      <w:r w:rsidRPr="00942FFE">
        <w:rPr>
          <w:caps/>
        </w:rPr>
        <w:t> </w:t>
      </w:r>
      <w:r w:rsidRPr="00942FFE">
        <w:t>čl. 4</w:t>
      </w:r>
      <w:r w:rsidRPr="00942FFE">
        <w:rPr>
          <w:caps/>
        </w:rPr>
        <w:t>. I</w:t>
      </w:r>
      <w:r w:rsidRPr="00942FFE">
        <w:t>n</w:t>
      </w:r>
      <w:r w:rsidRPr="00942FFE">
        <w:rPr>
          <w:caps/>
        </w:rPr>
        <w:t>:  Števček, M., Ficová, S., Baricová, J., MESIARKINOVA, S., BAJÁNKOVÁ, J. TOMAŠOVIČ, M</w:t>
      </w:r>
      <w:r w:rsidRPr="00942FFE">
        <w:t xml:space="preserve">. a kol. </w:t>
      </w:r>
      <w:r w:rsidRPr="00942FFE">
        <w:rPr>
          <w:i/>
          <w:iCs/>
        </w:rPr>
        <w:t>Civilný sporový poriadok. Komentár</w:t>
      </w:r>
      <w:r w:rsidR="007C625C">
        <w:rPr>
          <w:i/>
          <w:iCs/>
        </w:rPr>
        <w:t>,</w:t>
      </w:r>
      <w:r>
        <w:t xml:space="preserve"> s. </w:t>
      </w:r>
      <w:r w:rsidRPr="00942FFE">
        <w:t>37</w:t>
      </w:r>
      <w:r w:rsidRPr="00942FFE">
        <w:rPr>
          <w:shd w:val="clear" w:color="auto" w:fill="FFFFFF"/>
        </w:rPr>
        <w:t>.</w:t>
      </w:r>
    </w:p>
  </w:footnote>
  <w:footnote w:id="98">
    <w:p w:rsidR="00FC4C9B" w:rsidRPr="00942FFE" w:rsidRDefault="00FC4C9B" w:rsidP="005B14A0">
      <w:pPr>
        <w:pStyle w:val="Textpoznmkypodiarou"/>
      </w:pPr>
      <w:r w:rsidRPr="00942FFE">
        <w:rPr>
          <w:rStyle w:val="Odkaznapoznmkupodiarou"/>
        </w:rPr>
        <w:footnoteRef/>
      </w:r>
      <w:r w:rsidRPr="00942FFE">
        <w:t xml:space="preserve"> </w:t>
      </w:r>
      <w:proofErr w:type="spellStart"/>
      <w:r w:rsidR="007C625C">
        <w:t>Ttamtiež</w:t>
      </w:r>
      <w:proofErr w:type="spellEnd"/>
      <w:r w:rsidRPr="00942FFE">
        <w:rPr>
          <w:caps/>
        </w:rPr>
        <w:t>,</w:t>
      </w:r>
      <w:r w:rsidRPr="00942FFE">
        <w:t xml:space="preserve"> s. 38.</w:t>
      </w:r>
    </w:p>
  </w:footnote>
  <w:footnote w:id="99">
    <w:p w:rsidR="00FC4C9B" w:rsidRPr="00942FFE" w:rsidRDefault="00FC4C9B" w:rsidP="005B14A0">
      <w:pPr>
        <w:pStyle w:val="Textpoznmkypodiarou"/>
      </w:pPr>
      <w:r w:rsidRPr="00942FFE">
        <w:rPr>
          <w:rStyle w:val="Odkaznapoznmkupodiarou"/>
        </w:rPr>
        <w:footnoteRef/>
      </w:r>
      <w:r w:rsidRPr="00942FFE">
        <w:t xml:space="preserve"> </w:t>
      </w:r>
      <w:r w:rsidRPr="00942FFE">
        <w:rPr>
          <w:caps/>
        </w:rPr>
        <w:t>Ľalíková, N.</w:t>
      </w:r>
      <w:r w:rsidR="00C17E76">
        <w:rPr>
          <w:caps/>
        </w:rPr>
        <w:t>a B.</w:t>
      </w:r>
      <w:r w:rsidRPr="00942FFE">
        <w:rPr>
          <w:caps/>
        </w:rPr>
        <w:t xml:space="preserve"> Balog, B.</w:t>
      </w:r>
      <w:r w:rsidR="00C17E76">
        <w:rPr>
          <w:caps/>
        </w:rPr>
        <w:t>, 2015.</w:t>
      </w:r>
      <w:r w:rsidRPr="00942FFE">
        <w:t xml:space="preserve"> Právna úzkosť. In: </w:t>
      </w:r>
      <w:r w:rsidRPr="00942FFE">
        <w:rPr>
          <w:i/>
          <w:iCs/>
        </w:rPr>
        <w:t>Ako právo reaguje na novoty</w:t>
      </w:r>
      <w:r w:rsidR="00C17E76">
        <w:rPr>
          <w:i/>
          <w:iCs/>
        </w:rPr>
        <w:t>,</w:t>
      </w:r>
      <w:r w:rsidRPr="00942FFE">
        <w:t xml:space="preserve"> s. 130.</w:t>
      </w:r>
    </w:p>
  </w:footnote>
  <w:footnote w:id="100">
    <w:p w:rsidR="00FC4C9B" w:rsidRPr="00942FFE" w:rsidRDefault="00FC4C9B" w:rsidP="005B14A0">
      <w:pPr>
        <w:pStyle w:val="Textpoznmkypodiarou"/>
      </w:pPr>
      <w:r w:rsidRPr="00942FFE">
        <w:rPr>
          <w:rStyle w:val="Odkaznapoznmkupodiarou"/>
        </w:rPr>
        <w:footnoteRef/>
      </w:r>
      <w:r w:rsidRPr="00942FFE">
        <w:t xml:space="preserve"> </w:t>
      </w:r>
      <w:proofErr w:type="spellStart"/>
      <w:r w:rsidR="00C17E76">
        <w:t>Tamtiež</w:t>
      </w:r>
      <w:proofErr w:type="spellEnd"/>
      <w:r w:rsidRPr="00942FFE">
        <w:t>.</w:t>
      </w:r>
    </w:p>
  </w:footnote>
  <w:footnote w:id="101">
    <w:p w:rsidR="00FC4C9B" w:rsidRPr="00942FFE" w:rsidRDefault="00FC4C9B" w:rsidP="005B14A0">
      <w:pPr>
        <w:pStyle w:val="Textpoznmkypodiarou"/>
      </w:pPr>
      <w:r w:rsidRPr="00942FFE">
        <w:rPr>
          <w:rStyle w:val="Odkaznapoznmkupodiarou"/>
        </w:rPr>
        <w:footnoteRef/>
      </w:r>
      <w:r w:rsidRPr="00942FFE">
        <w:t xml:space="preserve">SVÁK </w:t>
      </w:r>
      <w:proofErr w:type="spellStart"/>
      <w:r w:rsidRPr="00942FFE">
        <w:t>J.</w:t>
      </w:r>
      <w:r w:rsidR="00C17E76">
        <w:t>a</w:t>
      </w:r>
      <w:proofErr w:type="spellEnd"/>
      <w:r w:rsidR="00C17E76">
        <w:t xml:space="preserve"> B.</w:t>
      </w:r>
      <w:r w:rsidRPr="00942FFE">
        <w:t xml:space="preserve"> BALOG, </w:t>
      </w:r>
      <w:r w:rsidR="00C17E76">
        <w:t>2018.</w:t>
      </w:r>
      <w:r w:rsidRPr="00942FFE">
        <w:t xml:space="preserve"> Legislatívna kultúra. </w:t>
      </w:r>
      <w:r w:rsidR="00C17E76">
        <w:t xml:space="preserve">In: </w:t>
      </w:r>
      <w:r w:rsidRPr="00942FFE">
        <w:rPr>
          <w:i/>
          <w:iCs/>
        </w:rPr>
        <w:t>Právny obzor</w:t>
      </w:r>
      <w:r w:rsidR="00C17E76">
        <w:rPr>
          <w:i/>
          <w:iCs/>
        </w:rPr>
        <w:t>,</w:t>
      </w:r>
      <w:r w:rsidRPr="00942FFE">
        <w:t xml:space="preserve"> </w:t>
      </w:r>
      <w:r w:rsidRPr="00C17E76">
        <w:rPr>
          <w:i/>
        </w:rPr>
        <w:t>roč. 101, č. 4</w:t>
      </w:r>
      <w:r w:rsidRPr="00942FFE">
        <w:t>, s. 346.</w:t>
      </w:r>
    </w:p>
  </w:footnote>
  <w:footnote w:id="102">
    <w:p w:rsidR="00FC4C9B" w:rsidRPr="00C17E76" w:rsidRDefault="00FC4C9B" w:rsidP="005B14A0">
      <w:pPr>
        <w:pStyle w:val="Textpoznmkypodiarou"/>
        <w:rPr>
          <w:i/>
        </w:rPr>
      </w:pPr>
      <w:r w:rsidRPr="00942FFE">
        <w:rPr>
          <w:rStyle w:val="Odkaznapoznmkupodiarou"/>
        </w:rPr>
        <w:footnoteRef/>
      </w:r>
      <w:bookmarkStart w:id="6" w:name="_Hlk77148850"/>
      <w:r w:rsidRPr="00942FFE">
        <w:t xml:space="preserve"> </w:t>
      </w:r>
      <w:r w:rsidRPr="00C17E76">
        <w:rPr>
          <w:i/>
        </w:rPr>
        <w:t xml:space="preserve">Nález Ústavného súdu Slovenskej republiky </w:t>
      </w:r>
      <w:proofErr w:type="spellStart"/>
      <w:r w:rsidRPr="00C17E76">
        <w:rPr>
          <w:i/>
        </w:rPr>
        <w:t>sp</w:t>
      </w:r>
      <w:proofErr w:type="spellEnd"/>
      <w:r w:rsidRPr="00C17E76">
        <w:rPr>
          <w:i/>
        </w:rPr>
        <w:t>. zn. II. ÚS 148/06</w:t>
      </w:r>
      <w:bookmarkEnd w:id="6"/>
      <w:r w:rsidRPr="00C17E76">
        <w:rPr>
          <w:i/>
        </w:rPr>
        <w:t xml:space="preserve"> zo dňa 12. apríla 2007.</w:t>
      </w:r>
    </w:p>
  </w:footnote>
  <w:footnote w:id="103">
    <w:p w:rsidR="00FC4C9B" w:rsidRPr="00942FFE" w:rsidRDefault="00FC4C9B" w:rsidP="005B14A0">
      <w:pPr>
        <w:pStyle w:val="Textpoznmkypodiarou"/>
      </w:pPr>
      <w:r w:rsidRPr="00942FFE">
        <w:rPr>
          <w:rStyle w:val="Odkaznapoznmkupodiarou"/>
        </w:rPr>
        <w:footnoteRef/>
      </w:r>
      <w:r w:rsidRPr="00942FFE">
        <w:t xml:space="preserve"> KÁČER, M.</w:t>
      </w:r>
      <w:r w:rsidR="00C17E76">
        <w:t>, 2013.</w:t>
      </w:r>
      <w:r w:rsidRPr="00942FFE">
        <w:t xml:space="preserve"> </w:t>
      </w:r>
      <w:r w:rsidRPr="00942FFE">
        <w:rPr>
          <w:i/>
          <w:iCs/>
        </w:rPr>
        <w:t xml:space="preserve">Prečo zotrvať pri rozhodnutom. Teória záväznosti </w:t>
      </w:r>
      <w:proofErr w:type="spellStart"/>
      <w:r w:rsidRPr="00942FFE">
        <w:rPr>
          <w:i/>
          <w:iCs/>
        </w:rPr>
        <w:t>precedentu</w:t>
      </w:r>
      <w:proofErr w:type="spellEnd"/>
      <w:r w:rsidR="00C17E76">
        <w:rPr>
          <w:i/>
          <w:iCs/>
        </w:rPr>
        <w:t>,</w:t>
      </w:r>
      <w:r w:rsidRPr="00942FFE">
        <w:t xml:space="preserve"> s. 7.</w:t>
      </w:r>
    </w:p>
  </w:footnote>
  <w:footnote w:id="104">
    <w:p w:rsidR="00FC4C9B" w:rsidRPr="00C17E76" w:rsidRDefault="00FC4C9B" w:rsidP="005B14A0">
      <w:pPr>
        <w:pStyle w:val="Textpoznmkypodiarou"/>
        <w:rPr>
          <w:i/>
        </w:rPr>
      </w:pPr>
      <w:r w:rsidRPr="00942FFE">
        <w:rPr>
          <w:rStyle w:val="Odkaznapoznmkupodiarou"/>
        </w:rPr>
        <w:footnoteRef/>
      </w:r>
      <w:r w:rsidRPr="00942FFE">
        <w:t xml:space="preserve"> </w:t>
      </w:r>
      <w:r w:rsidRPr="00C17E76">
        <w:rPr>
          <w:i/>
        </w:rPr>
        <w:t xml:space="preserve">Uznesenie Ústavného súdu Slovenskej republiky </w:t>
      </w:r>
      <w:proofErr w:type="spellStart"/>
      <w:r w:rsidRPr="00C17E76">
        <w:rPr>
          <w:i/>
        </w:rPr>
        <w:t>sp</w:t>
      </w:r>
      <w:proofErr w:type="spellEnd"/>
      <w:r w:rsidRPr="00C17E76">
        <w:rPr>
          <w:i/>
        </w:rPr>
        <w:t>. zn. I. ÚS 348/2016-31 zo dňa 1. júna 2016.</w:t>
      </w:r>
    </w:p>
  </w:footnote>
  <w:footnote w:id="105">
    <w:p w:rsidR="00FC4C9B" w:rsidRPr="00ED22E6" w:rsidRDefault="00FC4C9B" w:rsidP="005B14A0">
      <w:pPr>
        <w:spacing w:after="0" w:line="240" w:lineRule="auto"/>
        <w:rPr>
          <w:i/>
          <w:sz w:val="20"/>
          <w:szCs w:val="20"/>
        </w:rPr>
      </w:pPr>
      <w:r w:rsidRPr="00942FFE">
        <w:rPr>
          <w:rStyle w:val="Odkaznapoznmkupodiarou"/>
          <w:sz w:val="20"/>
          <w:szCs w:val="20"/>
        </w:rPr>
        <w:footnoteRef/>
      </w:r>
      <w:r w:rsidRPr="00942FFE">
        <w:rPr>
          <w:sz w:val="20"/>
          <w:szCs w:val="20"/>
        </w:rPr>
        <w:t xml:space="preserve"> </w:t>
      </w:r>
      <w:r w:rsidRPr="00ED22E6">
        <w:rPr>
          <w:i/>
          <w:sz w:val="20"/>
          <w:szCs w:val="20"/>
        </w:rPr>
        <w:t xml:space="preserve">Nález Ústavného súdu Slovenskej republiky </w:t>
      </w:r>
      <w:proofErr w:type="spellStart"/>
      <w:r w:rsidRPr="00ED22E6">
        <w:rPr>
          <w:i/>
          <w:sz w:val="20"/>
          <w:szCs w:val="20"/>
        </w:rPr>
        <w:t>sp</w:t>
      </w:r>
      <w:proofErr w:type="spellEnd"/>
      <w:r w:rsidRPr="00ED22E6">
        <w:rPr>
          <w:i/>
          <w:sz w:val="20"/>
          <w:szCs w:val="20"/>
        </w:rPr>
        <w:t>. zn. PL.ÚS 19/08 zo dňa 18. mája 2010.</w:t>
      </w:r>
    </w:p>
  </w:footnote>
  <w:footnote w:id="106">
    <w:p w:rsidR="00FC4C9B" w:rsidRPr="00942FFE" w:rsidRDefault="00FC4C9B" w:rsidP="005B14A0">
      <w:pPr>
        <w:spacing w:after="0" w:line="240" w:lineRule="auto"/>
        <w:rPr>
          <w:sz w:val="20"/>
          <w:szCs w:val="20"/>
        </w:rPr>
      </w:pPr>
      <w:r w:rsidRPr="00942FFE">
        <w:rPr>
          <w:rStyle w:val="Odkaznapoznmkupodiarou"/>
          <w:sz w:val="20"/>
          <w:szCs w:val="20"/>
        </w:rPr>
        <w:footnoteRef/>
      </w:r>
      <w:r w:rsidRPr="00942FFE">
        <w:rPr>
          <w:sz w:val="20"/>
          <w:szCs w:val="20"/>
        </w:rPr>
        <w:t xml:space="preserve"> RADBRUCH, G</w:t>
      </w:r>
      <w:r w:rsidRPr="00942FFE">
        <w:rPr>
          <w:i/>
          <w:iCs/>
          <w:sz w:val="20"/>
          <w:szCs w:val="20"/>
        </w:rPr>
        <w:t>.</w:t>
      </w:r>
      <w:r w:rsidR="00ED22E6">
        <w:rPr>
          <w:i/>
          <w:iCs/>
          <w:sz w:val="20"/>
          <w:szCs w:val="20"/>
        </w:rPr>
        <w:t>, 2012.</w:t>
      </w:r>
      <w:r w:rsidRPr="00942FFE">
        <w:rPr>
          <w:i/>
          <w:iCs/>
          <w:sz w:val="20"/>
          <w:szCs w:val="20"/>
        </w:rPr>
        <w:t xml:space="preserve"> O </w:t>
      </w:r>
      <w:proofErr w:type="spellStart"/>
      <w:r w:rsidRPr="00942FFE">
        <w:rPr>
          <w:i/>
          <w:iCs/>
          <w:sz w:val="20"/>
          <w:szCs w:val="20"/>
        </w:rPr>
        <w:t>napětí</w:t>
      </w:r>
      <w:proofErr w:type="spellEnd"/>
      <w:r w:rsidRPr="00942FFE">
        <w:rPr>
          <w:i/>
          <w:iCs/>
          <w:sz w:val="20"/>
          <w:szCs w:val="20"/>
        </w:rPr>
        <w:t xml:space="preserve"> </w:t>
      </w:r>
      <w:proofErr w:type="spellStart"/>
      <w:r w:rsidRPr="00942FFE">
        <w:rPr>
          <w:i/>
          <w:iCs/>
          <w:sz w:val="20"/>
          <w:szCs w:val="20"/>
        </w:rPr>
        <w:t>mezi</w:t>
      </w:r>
      <w:proofErr w:type="spellEnd"/>
      <w:r w:rsidRPr="00942FFE">
        <w:rPr>
          <w:i/>
          <w:iCs/>
          <w:sz w:val="20"/>
          <w:szCs w:val="20"/>
        </w:rPr>
        <w:t xml:space="preserve"> účely práva</w:t>
      </w:r>
      <w:r w:rsidR="00ED22E6">
        <w:rPr>
          <w:i/>
          <w:iCs/>
          <w:sz w:val="20"/>
          <w:szCs w:val="20"/>
        </w:rPr>
        <w:t>,</w:t>
      </w:r>
      <w:r w:rsidRPr="00942FFE">
        <w:rPr>
          <w:sz w:val="20"/>
          <w:szCs w:val="20"/>
        </w:rPr>
        <w:t xml:space="preserve"> s. 90. </w:t>
      </w:r>
    </w:p>
  </w:footnote>
  <w:footnote w:id="107">
    <w:p w:rsidR="00FC4C9B" w:rsidRPr="00942FFE" w:rsidRDefault="00FC4C9B" w:rsidP="005B14A0">
      <w:pPr>
        <w:pStyle w:val="Textpoznmkypodiarou"/>
        <w:rPr>
          <w:b/>
        </w:rPr>
      </w:pPr>
      <w:r w:rsidRPr="00942FFE">
        <w:rPr>
          <w:rStyle w:val="Odkaznapoznmkupodiarou"/>
        </w:rPr>
        <w:footnoteRef/>
      </w:r>
      <w:r w:rsidRPr="00942FFE">
        <w:t xml:space="preserve"> </w:t>
      </w:r>
      <w:r w:rsidR="00ED22E6">
        <w:rPr>
          <w:rStyle w:val="Siln"/>
          <w:rFonts w:eastAsiaTheme="majorEastAsia"/>
          <w:b w:val="0"/>
        </w:rPr>
        <w:t>SOUKENÍKOVÁ, D. a M.</w:t>
      </w:r>
      <w:r w:rsidRPr="00942FFE">
        <w:rPr>
          <w:rStyle w:val="Siln"/>
          <w:rFonts w:eastAsiaTheme="majorEastAsia"/>
          <w:b w:val="0"/>
        </w:rPr>
        <w:t xml:space="preserve">VRANKOVÁ, </w:t>
      </w:r>
      <w:r w:rsidR="00ED22E6">
        <w:rPr>
          <w:rStyle w:val="Siln"/>
          <w:rFonts w:eastAsiaTheme="majorEastAsia"/>
          <w:b w:val="0"/>
        </w:rPr>
        <w:t>2015.</w:t>
      </w:r>
      <w:r w:rsidRPr="00942FFE">
        <w:rPr>
          <w:rStyle w:val="Siln"/>
          <w:rFonts w:eastAsiaTheme="majorEastAsia"/>
          <w:b w:val="0"/>
        </w:rPr>
        <w:t xml:space="preserve"> Pozitívne právo nutnosť v spoločnosti? In: </w:t>
      </w:r>
      <w:r w:rsidRPr="00942FFE">
        <w:rPr>
          <w:rStyle w:val="Siln"/>
          <w:rFonts w:eastAsiaTheme="majorEastAsia"/>
          <w:b w:val="0"/>
          <w:i/>
          <w:iCs/>
        </w:rPr>
        <w:t>Ako právo reaguje na novoty</w:t>
      </w:r>
      <w:r w:rsidR="00ED22E6">
        <w:rPr>
          <w:rStyle w:val="Siln"/>
          <w:rFonts w:eastAsiaTheme="majorEastAsia"/>
          <w:b w:val="0"/>
        </w:rPr>
        <w:t>,</w:t>
      </w:r>
      <w:r w:rsidRPr="00942FFE">
        <w:rPr>
          <w:rStyle w:val="Siln"/>
          <w:rFonts w:eastAsiaTheme="majorEastAsia"/>
          <w:b w:val="0"/>
        </w:rPr>
        <w:t xml:space="preserve"> </w:t>
      </w:r>
      <w:r w:rsidRPr="00942FFE">
        <w:t>s. 77.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752"/>
    <w:rsid w:val="000223A3"/>
    <w:rsid w:val="00034557"/>
    <w:rsid w:val="000B4786"/>
    <w:rsid w:val="000C52A9"/>
    <w:rsid w:val="000F0B46"/>
    <w:rsid w:val="00186BB4"/>
    <w:rsid w:val="001C5112"/>
    <w:rsid w:val="002C4961"/>
    <w:rsid w:val="00354D52"/>
    <w:rsid w:val="003730B3"/>
    <w:rsid w:val="003E643F"/>
    <w:rsid w:val="003F5B37"/>
    <w:rsid w:val="004155E4"/>
    <w:rsid w:val="00477018"/>
    <w:rsid w:val="00524490"/>
    <w:rsid w:val="005309FC"/>
    <w:rsid w:val="00575B41"/>
    <w:rsid w:val="00584810"/>
    <w:rsid w:val="005B14A0"/>
    <w:rsid w:val="005B1752"/>
    <w:rsid w:val="00607C5C"/>
    <w:rsid w:val="00755DA6"/>
    <w:rsid w:val="007B64BD"/>
    <w:rsid w:val="007C625C"/>
    <w:rsid w:val="007F4551"/>
    <w:rsid w:val="008017B7"/>
    <w:rsid w:val="0083294B"/>
    <w:rsid w:val="00853144"/>
    <w:rsid w:val="008C59F7"/>
    <w:rsid w:val="008F19BD"/>
    <w:rsid w:val="00942FFE"/>
    <w:rsid w:val="0095587B"/>
    <w:rsid w:val="00955CF4"/>
    <w:rsid w:val="009A19EF"/>
    <w:rsid w:val="00A954F9"/>
    <w:rsid w:val="00B014B4"/>
    <w:rsid w:val="00B2080C"/>
    <w:rsid w:val="00B24C9D"/>
    <w:rsid w:val="00C17E76"/>
    <w:rsid w:val="00C56C2C"/>
    <w:rsid w:val="00C97FFC"/>
    <w:rsid w:val="00CA3443"/>
    <w:rsid w:val="00CA60A9"/>
    <w:rsid w:val="00D021C8"/>
    <w:rsid w:val="00DB20C1"/>
    <w:rsid w:val="00DC6710"/>
    <w:rsid w:val="00ED22E6"/>
    <w:rsid w:val="00F40F85"/>
    <w:rsid w:val="00F908D1"/>
    <w:rsid w:val="00FC4C9B"/>
    <w:rsid w:val="00FC67D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80FF0"/>
  <w15:docId w15:val="{C5B87BBE-EC84-4B39-94A9-1E672B006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B14A0"/>
    <w:pPr>
      <w:spacing w:after="200" w:line="360" w:lineRule="auto"/>
      <w:jc w:val="both"/>
    </w:pPr>
    <w:rPr>
      <w:rFonts w:ascii="Times New Roman" w:hAnsi="Times New Roman" w:cs="Times New Roman"/>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semiHidden/>
    <w:unhideWhenUsed/>
    <w:rsid w:val="005B14A0"/>
    <w:rPr>
      <w:color w:val="0000FF"/>
      <w:u w:val="single"/>
    </w:rPr>
  </w:style>
  <w:style w:type="character" w:customStyle="1" w:styleId="TextpoznmkypodiarouChar">
    <w:name w:val="Text poznámky pod čiarou Char"/>
    <w:aliases w:val="Footnote Text Char Char,Char Char Char,Char1 Char Char1,Char1 Char Char Char,Char1 Char Char Char Char1 Char,Char1 Char Char Char Char Char Char,Char2 Char,Footnote Text Char1 Char Char Char,ft Char"/>
    <w:basedOn w:val="Predvolenpsmoodseku"/>
    <w:link w:val="Textpoznmkypodiarou"/>
    <w:uiPriority w:val="99"/>
    <w:semiHidden/>
    <w:qFormat/>
    <w:locked/>
    <w:rsid w:val="005B14A0"/>
    <w:rPr>
      <w:rFonts w:ascii="Times New Roman" w:hAnsi="Times New Roman" w:cs="Times New Roman"/>
      <w:sz w:val="20"/>
      <w:szCs w:val="20"/>
    </w:rPr>
  </w:style>
  <w:style w:type="paragraph" w:styleId="Textpoznmkypodiarou">
    <w:name w:val="footnote text"/>
    <w:aliases w:val="Footnote Text Char,Char Char,Char1 Char,Char1 Char Char,Char1 Char Char Char Char1,Char1 Char Char Char Char Char,Char2,Footnote Text Char1 Char Char,Footnote Text Char2 Char Char Char,Footnote Text Char1 Char Char Char Char,ft"/>
    <w:basedOn w:val="Normlny"/>
    <w:link w:val="TextpoznmkypodiarouChar"/>
    <w:uiPriority w:val="99"/>
    <w:semiHidden/>
    <w:unhideWhenUsed/>
    <w:qFormat/>
    <w:rsid w:val="005B14A0"/>
    <w:pPr>
      <w:spacing w:after="0" w:line="240" w:lineRule="auto"/>
    </w:pPr>
    <w:rPr>
      <w:sz w:val="20"/>
      <w:szCs w:val="20"/>
    </w:rPr>
  </w:style>
  <w:style w:type="character" w:customStyle="1" w:styleId="TextpoznmkypodiarouChar1">
    <w:name w:val="Text poznámky pod čiarou Char1"/>
    <w:basedOn w:val="Predvolenpsmoodseku"/>
    <w:uiPriority w:val="99"/>
    <w:semiHidden/>
    <w:rsid w:val="005B14A0"/>
    <w:rPr>
      <w:rFonts w:ascii="Times New Roman" w:hAnsi="Times New Roman" w:cs="Times New Roman"/>
      <w:sz w:val="20"/>
      <w:szCs w:val="20"/>
    </w:rPr>
  </w:style>
  <w:style w:type="paragraph" w:styleId="Bezriadkovania">
    <w:name w:val="No Spacing"/>
    <w:uiPriority w:val="1"/>
    <w:qFormat/>
    <w:rsid w:val="005B14A0"/>
    <w:pPr>
      <w:spacing w:after="0" w:line="240" w:lineRule="auto"/>
      <w:jc w:val="both"/>
    </w:pPr>
    <w:rPr>
      <w:rFonts w:ascii="Times New Roman" w:hAnsi="Times New Roman" w:cs="Times New Roman"/>
      <w:sz w:val="28"/>
      <w:szCs w:val="28"/>
    </w:rPr>
  </w:style>
  <w:style w:type="character" w:styleId="Odkaznapoznmkupodiarou">
    <w:name w:val="footnote reference"/>
    <w:aliases w:val="Footnote Reference Superscript,BVI fnr,Footnote symbol,SUPERS,(Footnote Reference),Footnote,Voetnootverwijzing,Times 10 Point,Exposant 3 Point,Footnote reference number,note TESI,Odwołanie przypisu,Footnotemark,FR"/>
    <w:basedOn w:val="Predvolenpsmoodseku"/>
    <w:link w:val="4GCharChar"/>
    <w:uiPriority w:val="99"/>
    <w:unhideWhenUsed/>
    <w:qFormat/>
    <w:rsid w:val="005B14A0"/>
    <w:rPr>
      <w:vertAlign w:val="superscript"/>
    </w:rPr>
  </w:style>
  <w:style w:type="paragraph" w:customStyle="1" w:styleId="4GCharChar">
    <w:name w:val="4_G Char Char"/>
    <w:aliases w:val="Footnote Reference1 Char Char,Footnotes refss Char Char,ftref Char Char,BVI fnr Char Char,BVI fnr Car Car Char Char,BVI fnr Car Char Char,BVI fnr Car Car Car Car Char Char1"/>
    <w:basedOn w:val="Normlny"/>
    <w:link w:val="Odkaznapoznmkupodiarou"/>
    <w:uiPriority w:val="99"/>
    <w:rsid w:val="005B14A0"/>
    <w:pPr>
      <w:spacing w:after="160" w:line="240" w:lineRule="exact"/>
    </w:pPr>
    <w:rPr>
      <w:rFonts w:asciiTheme="minorHAnsi" w:hAnsiTheme="minorHAnsi" w:cstheme="minorBidi"/>
      <w:sz w:val="22"/>
      <w:szCs w:val="22"/>
      <w:vertAlign w:val="superscript"/>
    </w:rPr>
  </w:style>
  <w:style w:type="character" w:customStyle="1" w:styleId="kwd">
    <w:name w:val="kwd"/>
    <w:basedOn w:val="Predvolenpsmoodseku"/>
    <w:rsid w:val="005B14A0"/>
  </w:style>
  <w:style w:type="character" w:styleId="Zvraznenie">
    <w:name w:val="Emphasis"/>
    <w:basedOn w:val="Predvolenpsmoodseku"/>
    <w:uiPriority w:val="20"/>
    <w:qFormat/>
    <w:rsid w:val="005B14A0"/>
    <w:rPr>
      <w:i/>
      <w:iCs/>
    </w:rPr>
  </w:style>
  <w:style w:type="character" w:styleId="Siln">
    <w:name w:val="Strong"/>
    <w:basedOn w:val="Predvolenpsmoodseku"/>
    <w:uiPriority w:val="22"/>
    <w:qFormat/>
    <w:rsid w:val="005B14A0"/>
    <w:rPr>
      <w:b/>
      <w:bCs/>
    </w:rPr>
  </w:style>
  <w:style w:type="paragraph" w:styleId="Textbubliny">
    <w:name w:val="Balloon Text"/>
    <w:basedOn w:val="Normlny"/>
    <w:link w:val="TextbublinyChar"/>
    <w:uiPriority w:val="99"/>
    <w:semiHidden/>
    <w:unhideWhenUsed/>
    <w:rsid w:val="009A19EF"/>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9A19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1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ivana.rubisova@akademiapz.s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ladislav.marko@akademiapz.s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21</Pages>
  <Words>9920</Words>
  <Characters>56544</Characters>
  <Application>Microsoft Office Word</Application>
  <DocSecurity>0</DocSecurity>
  <Lines>471</Lines>
  <Paragraphs>132</Paragraphs>
  <ScaleCrop>false</ScaleCrop>
  <HeadingPairs>
    <vt:vector size="2" baseType="variant">
      <vt:variant>
        <vt:lpstr>Názov</vt:lpstr>
      </vt:variant>
      <vt:variant>
        <vt:i4>1</vt:i4>
      </vt:variant>
    </vt:vector>
  </HeadingPairs>
  <TitlesOfParts>
    <vt:vector size="1" baseType="lpstr">
      <vt:lpstr/>
    </vt:vector>
  </TitlesOfParts>
  <Company>MVSR</Company>
  <LinksUpToDate>false</LinksUpToDate>
  <CharactersWithSpaces>66332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Marko;Ivana Rubisová</dc:creator>
  <cp:keywords/>
  <dc:description/>
  <cp:lastModifiedBy>Eva Kunovská</cp:lastModifiedBy>
  <cp:revision>30</cp:revision>
  <cp:lastPrinted>2024-10-03T11:16:00Z</cp:lastPrinted>
  <dcterms:created xsi:type="dcterms:W3CDTF">2024-09-04T08:15:00Z</dcterms:created>
  <dcterms:modified xsi:type="dcterms:W3CDTF">2024-10-16T05:50:00Z</dcterms:modified>
</cp:coreProperties>
</file>